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57A" w:rsidRDefault="00C76036">
      <w:pPr>
        <w:spacing w:line="360" w:lineRule="auto"/>
        <w:jc w:val="center"/>
        <w:rPr>
          <w:b/>
          <w:sz w:val="36"/>
          <w:szCs w:val="36"/>
        </w:rPr>
      </w:pPr>
      <w:r>
        <w:rPr>
          <w:rFonts w:hint="eastAsia"/>
          <w:b/>
          <w:sz w:val="36"/>
          <w:szCs w:val="36"/>
        </w:rPr>
        <w:t>浙能长电</w:t>
      </w:r>
      <w:r>
        <w:rPr>
          <w:rFonts w:hint="eastAsia"/>
          <w:b/>
          <w:sz w:val="36"/>
          <w:szCs w:val="36"/>
        </w:rPr>
        <w:t>#4</w:t>
      </w:r>
      <w:r>
        <w:rPr>
          <w:rFonts w:hint="eastAsia"/>
          <w:b/>
          <w:sz w:val="36"/>
          <w:szCs w:val="36"/>
        </w:rPr>
        <w:t>机组</w:t>
      </w:r>
      <w:r>
        <w:rPr>
          <w:rFonts w:hint="eastAsia"/>
          <w:b/>
          <w:sz w:val="36"/>
          <w:szCs w:val="36"/>
        </w:rPr>
        <w:t xml:space="preserve">#3 </w:t>
      </w:r>
      <w:r>
        <w:rPr>
          <w:rFonts w:hint="eastAsia"/>
          <w:b/>
          <w:sz w:val="36"/>
          <w:szCs w:val="36"/>
        </w:rPr>
        <w:t>高压加热器</w:t>
      </w:r>
    </w:p>
    <w:p w:rsidR="00C0457A" w:rsidRDefault="00C76036">
      <w:pPr>
        <w:spacing w:line="360" w:lineRule="auto"/>
        <w:jc w:val="center"/>
        <w:rPr>
          <w:b/>
          <w:sz w:val="36"/>
          <w:szCs w:val="36"/>
        </w:rPr>
      </w:pPr>
      <w:r>
        <w:rPr>
          <w:rFonts w:hint="eastAsia"/>
          <w:b/>
          <w:sz w:val="36"/>
          <w:szCs w:val="36"/>
        </w:rPr>
        <w:t>技术规范书</w:t>
      </w:r>
    </w:p>
    <w:p w:rsidR="00C0457A" w:rsidRDefault="00C76036">
      <w:pPr>
        <w:pStyle w:val="2"/>
      </w:pPr>
      <w:r>
        <w:br w:type="page"/>
      </w:r>
    </w:p>
    <w:p w:rsidR="00C0457A" w:rsidRDefault="00C0457A">
      <w:pPr>
        <w:spacing w:line="360" w:lineRule="auto"/>
        <w:jc w:val="center"/>
        <w:rPr>
          <w:b/>
          <w:sz w:val="36"/>
          <w:szCs w:val="36"/>
        </w:rPr>
      </w:pPr>
    </w:p>
    <w:p w:rsidR="00C0457A" w:rsidRDefault="00C76036">
      <w:pPr>
        <w:spacing w:line="360" w:lineRule="auto"/>
        <w:jc w:val="center"/>
        <w:rPr>
          <w:b/>
          <w:sz w:val="36"/>
          <w:szCs w:val="36"/>
        </w:rPr>
      </w:pPr>
      <w:r>
        <w:rPr>
          <w:rFonts w:hint="eastAsia"/>
          <w:b/>
          <w:sz w:val="36"/>
          <w:szCs w:val="36"/>
        </w:rPr>
        <w:t>目</w:t>
      </w:r>
      <w:r>
        <w:rPr>
          <w:b/>
          <w:sz w:val="36"/>
          <w:szCs w:val="36"/>
        </w:rPr>
        <w:t xml:space="preserve">  </w:t>
      </w:r>
      <w:r>
        <w:rPr>
          <w:rFonts w:hint="eastAsia"/>
          <w:b/>
          <w:sz w:val="36"/>
          <w:szCs w:val="36"/>
        </w:rPr>
        <w:t>录</w:t>
      </w:r>
    </w:p>
    <w:sdt>
      <w:sdtPr>
        <w:rPr>
          <w:rFonts w:ascii="Times New Roman" w:eastAsia="宋体" w:hAnsi="Times New Roman" w:cs="Times New Roman"/>
          <w:color w:val="auto"/>
          <w:kern w:val="2"/>
          <w:sz w:val="21"/>
          <w:szCs w:val="24"/>
          <w:lang w:val="zh-CN"/>
        </w:rPr>
        <w:id w:val="342759141"/>
        <w:docPartObj>
          <w:docPartGallery w:val="Table of Contents"/>
          <w:docPartUnique/>
        </w:docPartObj>
      </w:sdtPr>
      <w:sdtEndPr>
        <w:rPr>
          <w:b/>
          <w:bCs/>
        </w:rPr>
      </w:sdtEndPr>
      <w:sdtContent>
        <w:p w:rsidR="00C0457A" w:rsidRDefault="00C0457A">
          <w:pPr>
            <w:pStyle w:val="TOC1"/>
          </w:pPr>
        </w:p>
        <w:p w:rsidR="00C0457A" w:rsidRDefault="00C76036">
          <w:pPr>
            <w:pStyle w:val="10"/>
            <w:rPr>
              <w:rFonts w:eastAsiaTheme="minorEastAsia"/>
              <w:b/>
              <w:caps w:val="0"/>
              <w:sz w:val="24"/>
            </w:rPr>
          </w:pPr>
          <w:r>
            <w:rPr>
              <w:b/>
              <w:bCs/>
              <w:sz w:val="24"/>
              <w:lang w:val="zh-CN"/>
            </w:rPr>
            <w:fldChar w:fldCharType="begin"/>
          </w:r>
          <w:r>
            <w:rPr>
              <w:b/>
              <w:bCs/>
              <w:sz w:val="24"/>
              <w:lang w:val="zh-CN"/>
            </w:rPr>
            <w:instrText xml:space="preserve"> TOC \o "1-3" \h \z \u </w:instrText>
          </w:r>
          <w:r>
            <w:rPr>
              <w:b/>
              <w:bCs/>
              <w:sz w:val="24"/>
              <w:lang w:val="zh-CN"/>
            </w:rPr>
            <w:fldChar w:fldCharType="separate"/>
          </w:r>
          <w:hyperlink w:anchor="_Toc176613862" w:history="1">
            <w:r>
              <w:rPr>
                <w:rStyle w:val="af"/>
                <w:b/>
                <w:sz w:val="24"/>
              </w:rPr>
              <w:t>附件</w:t>
            </w:r>
            <w:r>
              <w:rPr>
                <w:rStyle w:val="af"/>
                <w:b/>
                <w:sz w:val="24"/>
              </w:rPr>
              <w:t xml:space="preserve">1 </w:t>
            </w:r>
            <w:r>
              <w:rPr>
                <w:rStyle w:val="af"/>
                <w:b/>
                <w:sz w:val="24"/>
              </w:rPr>
              <w:t>技术规范</w:t>
            </w:r>
            <w:r>
              <w:rPr>
                <w:b/>
                <w:sz w:val="24"/>
              </w:rPr>
              <w:tab/>
            </w:r>
            <w:r>
              <w:rPr>
                <w:b/>
                <w:sz w:val="24"/>
              </w:rPr>
              <w:fldChar w:fldCharType="begin"/>
            </w:r>
            <w:r>
              <w:rPr>
                <w:b/>
                <w:sz w:val="24"/>
              </w:rPr>
              <w:instrText xml:space="preserve"> PAGEREF _Toc176613862 \h </w:instrText>
            </w:r>
            <w:r>
              <w:rPr>
                <w:b/>
                <w:sz w:val="24"/>
              </w:rPr>
            </w:r>
            <w:r>
              <w:rPr>
                <w:b/>
                <w:sz w:val="24"/>
              </w:rPr>
              <w:fldChar w:fldCharType="separate"/>
            </w:r>
            <w:r>
              <w:rPr>
                <w:b/>
                <w:sz w:val="24"/>
              </w:rPr>
              <w:t>3</w:t>
            </w:r>
            <w:r>
              <w:rPr>
                <w:b/>
                <w:sz w:val="24"/>
              </w:rPr>
              <w:fldChar w:fldCharType="end"/>
            </w:r>
          </w:hyperlink>
        </w:p>
        <w:p w:rsidR="00C0457A" w:rsidRDefault="00D31C61">
          <w:pPr>
            <w:pStyle w:val="10"/>
            <w:rPr>
              <w:rFonts w:eastAsiaTheme="minorEastAsia"/>
              <w:b/>
              <w:caps w:val="0"/>
              <w:sz w:val="24"/>
            </w:rPr>
          </w:pPr>
          <w:hyperlink w:anchor="_Toc176613863" w:history="1">
            <w:r w:rsidR="00C76036">
              <w:rPr>
                <w:rStyle w:val="af"/>
                <w:b/>
                <w:sz w:val="24"/>
              </w:rPr>
              <w:t>附件</w:t>
            </w:r>
            <w:r w:rsidR="00C76036">
              <w:rPr>
                <w:rStyle w:val="af"/>
                <w:b/>
                <w:sz w:val="24"/>
              </w:rPr>
              <w:t xml:space="preserve">2 </w:t>
            </w:r>
            <w:r w:rsidR="00C76036">
              <w:rPr>
                <w:rStyle w:val="af"/>
                <w:b/>
                <w:sz w:val="24"/>
              </w:rPr>
              <w:t>供货范围</w:t>
            </w:r>
            <w:r w:rsidR="00C76036">
              <w:rPr>
                <w:b/>
                <w:sz w:val="24"/>
              </w:rPr>
              <w:tab/>
            </w:r>
            <w:r w:rsidR="00C76036">
              <w:rPr>
                <w:b/>
                <w:sz w:val="24"/>
              </w:rPr>
              <w:fldChar w:fldCharType="begin"/>
            </w:r>
            <w:r w:rsidR="00C76036">
              <w:rPr>
                <w:b/>
                <w:sz w:val="24"/>
              </w:rPr>
              <w:instrText xml:space="preserve"> PAGEREF _Toc176613863 \h </w:instrText>
            </w:r>
            <w:r w:rsidR="00C76036">
              <w:rPr>
                <w:b/>
                <w:sz w:val="24"/>
              </w:rPr>
            </w:r>
            <w:r w:rsidR="00C76036">
              <w:rPr>
                <w:b/>
                <w:sz w:val="24"/>
              </w:rPr>
              <w:fldChar w:fldCharType="separate"/>
            </w:r>
            <w:r w:rsidR="00C76036">
              <w:rPr>
                <w:b/>
                <w:sz w:val="24"/>
              </w:rPr>
              <w:t>15</w:t>
            </w:r>
            <w:r w:rsidR="00C76036">
              <w:rPr>
                <w:b/>
                <w:sz w:val="24"/>
              </w:rPr>
              <w:fldChar w:fldCharType="end"/>
            </w:r>
          </w:hyperlink>
        </w:p>
        <w:p w:rsidR="00C0457A" w:rsidRDefault="00D31C61">
          <w:pPr>
            <w:pStyle w:val="10"/>
            <w:rPr>
              <w:rFonts w:eastAsiaTheme="minorEastAsia"/>
              <w:b/>
              <w:caps w:val="0"/>
              <w:sz w:val="24"/>
            </w:rPr>
          </w:pPr>
          <w:hyperlink w:anchor="_Toc176613864" w:history="1">
            <w:r w:rsidR="00C76036">
              <w:rPr>
                <w:rStyle w:val="af"/>
                <w:b/>
                <w:sz w:val="24"/>
              </w:rPr>
              <w:t>附件</w:t>
            </w:r>
            <w:r w:rsidR="00C76036">
              <w:rPr>
                <w:rStyle w:val="af"/>
                <w:b/>
                <w:sz w:val="24"/>
              </w:rPr>
              <w:t xml:space="preserve">3 </w:t>
            </w:r>
            <w:r w:rsidR="00C76036">
              <w:rPr>
                <w:rStyle w:val="af"/>
                <w:b/>
                <w:sz w:val="24"/>
              </w:rPr>
              <w:t>技术资料及交付进度</w:t>
            </w:r>
            <w:r w:rsidR="00C76036">
              <w:rPr>
                <w:b/>
                <w:sz w:val="24"/>
              </w:rPr>
              <w:tab/>
            </w:r>
            <w:r w:rsidR="00C76036">
              <w:rPr>
                <w:b/>
                <w:sz w:val="24"/>
              </w:rPr>
              <w:fldChar w:fldCharType="begin"/>
            </w:r>
            <w:r w:rsidR="00C76036">
              <w:rPr>
                <w:b/>
                <w:sz w:val="24"/>
              </w:rPr>
              <w:instrText xml:space="preserve"> PAGEREF _Toc176613864 \h </w:instrText>
            </w:r>
            <w:r w:rsidR="00C76036">
              <w:rPr>
                <w:b/>
                <w:sz w:val="24"/>
              </w:rPr>
            </w:r>
            <w:r w:rsidR="00C76036">
              <w:rPr>
                <w:b/>
                <w:sz w:val="24"/>
              </w:rPr>
              <w:fldChar w:fldCharType="separate"/>
            </w:r>
            <w:r w:rsidR="00C76036">
              <w:rPr>
                <w:b/>
                <w:sz w:val="24"/>
              </w:rPr>
              <w:t>18</w:t>
            </w:r>
            <w:r w:rsidR="00C76036">
              <w:rPr>
                <w:b/>
                <w:sz w:val="24"/>
              </w:rPr>
              <w:fldChar w:fldCharType="end"/>
            </w:r>
          </w:hyperlink>
        </w:p>
        <w:p w:rsidR="00C0457A" w:rsidRDefault="00D31C61">
          <w:pPr>
            <w:pStyle w:val="10"/>
            <w:rPr>
              <w:rFonts w:eastAsiaTheme="minorEastAsia"/>
              <w:b/>
              <w:caps w:val="0"/>
              <w:sz w:val="24"/>
            </w:rPr>
          </w:pPr>
          <w:hyperlink w:anchor="_Toc176613865" w:history="1">
            <w:r w:rsidR="00C76036">
              <w:rPr>
                <w:rStyle w:val="af"/>
                <w:b/>
                <w:sz w:val="24"/>
              </w:rPr>
              <w:t>附件</w:t>
            </w:r>
            <w:r w:rsidR="00C76036">
              <w:rPr>
                <w:rStyle w:val="af"/>
                <w:b/>
                <w:sz w:val="24"/>
              </w:rPr>
              <w:t xml:space="preserve">4 </w:t>
            </w:r>
            <w:r w:rsidR="00C76036">
              <w:rPr>
                <w:rStyle w:val="af"/>
                <w:b/>
                <w:sz w:val="24"/>
              </w:rPr>
              <w:t>设备交货进度</w:t>
            </w:r>
            <w:r w:rsidR="00C76036">
              <w:rPr>
                <w:b/>
                <w:sz w:val="24"/>
              </w:rPr>
              <w:tab/>
            </w:r>
            <w:r w:rsidR="00C76036">
              <w:rPr>
                <w:b/>
                <w:sz w:val="24"/>
              </w:rPr>
              <w:fldChar w:fldCharType="begin"/>
            </w:r>
            <w:r w:rsidR="00C76036">
              <w:rPr>
                <w:b/>
                <w:sz w:val="24"/>
              </w:rPr>
              <w:instrText xml:space="preserve"> PAGEREF _Toc176613865 \h </w:instrText>
            </w:r>
            <w:r w:rsidR="00C76036">
              <w:rPr>
                <w:b/>
                <w:sz w:val="24"/>
              </w:rPr>
            </w:r>
            <w:r w:rsidR="00C76036">
              <w:rPr>
                <w:b/>
                <w:sz w:val="24"/>
              </w:rPr>
              <w:fldChar w:fldCharType="separate"/>
            </w:r>
            <w:r w:rsidR="00C76036">
              <w:rPr>
                <w:b/>
                <w:sz w:val="24"/>
              </w:rPr>
              <w:t>22</w:t>
            </w:r>
            <w:r w:rsidR="00C76036">
              <w:rPr>
                <w:b/>
                <w:sz w:val="24"/>
              </w:rPr>
              <w:fldChar w:fldCharType="end"/>
            </w:r>
          </w:hyperlink>
        </w:p>
        <w:p w:rsidR="00C0457A" w:rsidRDefault="00D31C61">
          <w:pPr>
            <w:pStyle w:val="10"/>
            <w:rPr>
              <w:rFonts w:eastAsiaTheme="minorEastAsia"/>
              <w:b/>
              <w:caps w:val="0"/>
              <w:sz w:val="24"/>
            </w:rPr>
          </w:pPr>
          <w:hyperlink w:anchor="_Toc176613866" w:history="1">
            <w:r w:rsidR="00C76036">
              <w:rPr>
                <w:rStyle w:val="af"/>
                <w:b/>
                <w:sz w:val="24"/>
              </w:rPr>
              <w:t>附件</w:t>
            </w:r>
            <w:r w:rsidR="00C76036">
              <w:rPr>
                <w:rStyle w:val="af"/>
                <w:b/>
                <w:sz w:val="24"/>
              </w:rPr>
              <w:t xml:space="preserve">5 </w:t>
            </w:r>
            <w:r w:rsidR="00C76036">
              <w:rPr>
                <w:rStyle w:val="af"/>
                <w:b/>
                <w:sz w:val="24"/>
              </w:rPr>
              <w:t>设备监造、检验和性能验收试验</w:t>
            </w:r>
            <w:r w:rsidR="00C76036">
              <w:rPr>
                <w:b/>
                <w:sz w:val="24"/>
              </w:rPr>
              <w:tab/>
            </w:r>
            <w:r w:rsidR="00C76036">
              <w:rPr>
                <w:b/>
                <w:sz w:val="24"/>
              </w:rPr>
              <w:fldChar w:fldCharType="begin"/>
            </w:r>
            <w:r w:rsidR="00C76036">
              <w:rPr>
                <w:b/>
                <w:sz w:val="24"/>
              </w:rPr>
              <w:instrText xml:space="preserve"> PAGEREF _Toc176613866 \h </w:instrText>
            </w:r>
            <w:r w:rsidR="00C76036">
              <w:rPr>
                <w:b/>
                <w:sz w:val="24"/>
              </w:rPr>
            </w:r>
            <w:r w:rsidR="00C76036">
              <w:rPr>
                <w:b/>
                <w:sz w:val="24"/>
              </w:rPr>
              <w:fldChar w:fldCharType="separate"/>
            </w:r>
            <w:r w:rsidR="00C76036">
              <w:rPr>
                <w:b/>
                <w:sz w:val="24"/>
              </w:rPr>
              <w:t>23</w:t>
            </w:r>
            <w:r w:rsidR="00C76036">
              <w:rPr>
                <w:b/>
                <w:sz w:val="24"/>
              </w:rPr>
              <w:fldChar w:fldCharType="end"/>
            </w:r>
          </w:hyperlink>
        </w:p>
        <w:p w:rsidR="00C0457A" w:rsidRDefault="00D31C61">
          <w:pPr>
            <w:pStyle w:val="10"/>
            <w:rPr>
              <w:rFonts w:eastAsiaTheme="minorEastAsia"/>
              <w:b/>
              <w:caps w:val="0"/>
              <w:sz w:val="24"/>
            </w:rPr>
          </w:pPr>
          <w:hyperlink w:anchor="_Toc176613867" w:history="1">
            <w:r w:rsidR="00C76036">
              <w:rPr>
                <w:rStyle w:val="af"/>
                <w:b/>
                <w:sz w:val="24"/>
              </w:rPr>
              <w:t>附件</w:t>
            </w:r>
            <w:r w:rsidR="00C76036">
              <w:rPr>
                <w:rStyle w:val="af"/>
                <w:b/>
                <w:sz w:val="24"/>
              </w:rPr>
              <w:t xml:space="preserve">6 </w:t>
            </w:r>
            <w:r w:rsidR="00C76036">
              <w:rPr>
                <w:rStyle w:val="af"/>
                <w:b/>
                <w:sz w:val="24"/>
              </w:rPr>
              <w:t>技术服务和联络</w:t>
            </w:r>
            <w:r w:rsidR="00C76036">
              <w:rPr>
                <w:b/>
                <w:sz w:val="24"/>
              </w:rPr>
              <w:tab/>
            </w:r>
            <w:r w:rsidR="00C76036">
              <w:rPr>
                <w:b/>
                <w:sz w:val="24"/>
              </w:rPr>
              <w:fldChar w:fldCharType="begin"/>
            </w:r>
            <w:r w:rsidR="00C76036">
              <w:rPr>
                <w:b/>
                <w:sz w:val="24"/>
              </w:rPr>
              <w:instrText xml:space="preserve"> PAGEREF _Toc176613867 \h </w:instrText>
            </w:r>
            <w:r w:rsidR="00C76036">
              <w:rPr>
                <w:b/>
                <w:sz w:val="24"/>
              </w:rPr>
            </w:r>
            <w:r w:rsidR="00C76036">
              <w:rPr>
                <w:b/>
                <w:sz w:val="24"/>
              </w:rPr>
              <w:fldChar w:fldCharType="separate"/>
            </w:r>
            <w:r w:rsidR="00C76036">
              <w:rPr>
                <w:b/>
                <w:sz w:val="24"/>
              </w:rPr>
              <w:t>28</w:t>
            </w:r>
            <w:r w:rsidR="00C76036">
              <w:rPr>
                <w:b/>
                <w:sz w:val="24"/>
              </w:rPr>
              <w:fldChar w:fldCharType="end"/>
            </w:r>
          </w:hyperlink>
        </w:p>
        <w:p w:rsidR="00C0457A" w:rsidRDefault="00D31C61">
          <w:pPr>
            <w:pStyle w:val="10"/>
            <w:rPr>
              <w:rFonts w:eastAsiaTheme="minorEastAsia"/>
              <w:b/>
              <w:caps w:val="0"/>
              <w:sz w:val="24"/>
            </w:rPr>
          </w:pPr>
          <w:hyperlink w:anchor="_Toc176613868" w:history="1">
            <w:r w:rsidR="00C76036">
              <w:rPr>
                <w:rStyle w:val="af"/>
                <w:b/>
                <w:sz w:val="24"/>
              </w:rPr>
              <w:t>附件</w:t>
            </w:r>
            <w:r w:rsidR="00C76036">
              <w:rPr>
                <w:rStyle w:val="af"/>
                <w:b/>
                <w:sz w:val="24"/>
              </w:rPr>
              <w:t xml:space="preserve">7 </w:t>
            </w:r>
            <w:r w:rsidR="00C76036">
              <w:rPr>
                <w:rStyle w:val="af"/>
                <w:b/>
                <w:sz w:val="24"/>
              </w:rPr>
              <w:t>分包与外购</w:t>
            </w:r>
            <w:r w:rsidR="00C76036">
              <w:rPr>
                <w:b/>
                <w:sz w:val="24"/>
              </w:rPr>
              <w:tab/>
            </w:r>
            <w:r w:rsidR="00C76036">
              <w:rPr>
                <w:b/>
                <w:sz w:val="24"/>
              </w:rPr>
              <w:fldChar w:fldCharType="begin"/>
            </w:r>
            <w:r w:rsidR="00C76036">
              <w:rPr>
                <w:b/>
                <w:sz w:val="24"/>
              </w:rPr>
              <w:instrText xml:space="preserve"> PAGEREF _Toc176613868 \h </w:instrText>
            </w:r>
            <w:r w:rsidR="00C76036">
              <w:rPr>
                <w:b/>
                <w:sz w:val="24"/>
              </w:rPr>
            </w:r>
            <w:r w:rsidR="00C76036">
              <w:rPr>
                <w:b/>
                <w:sz w:val="24"/>
              </w:rPr>
              <w:fldChar w:fldCharType="separate"/>
            </w:r>
            <w:r w:rsidR="00C76036">
              <w:rPr>
                <w:b/>
                <w:sz w:val="24"/>
              </w:rPr>
              <w:t>30</w:t>
            </w:r>
            <w:r w:rsidR="00C76036">
              <w:rPr>
                <w:b/>
                <w:sz w:val="24"/>
              </w:rPr>
              <w:fldChar w:fldCharType="end"/>
            </w:r>
          </w:hyperlink>
        </w:p>
        <w:p w:rsidR="00C0457A" w:rsidRDefault="00D31C61">
          <w:pPr>
            <w:pStyle w:val="10"/>
            <w:rPr>
              <w:rFonts w:eastAsiaTheme="minorEastAsia"/>
              <w:b/>
              <w:caps w:val="0"/>
              <w:sz w:val="24"/>
            </w:rPr>
          </w:pPr>
          <w:hyperlink w:anchor="_Toc176613869" w:history="1">
            <w:r w:rsidR="00C76036">
              <w:rPr>
                <w:rStyle w:val="af"/>
                <w:b/>
                <w:sz w:val="24"/>
              </w:rPr>
              <w:t>附件</w:t>
            </w:r>
            <w:r w:rsidR="00C76036">
              <w:rPr>
                <w:rStyle w:val="af"/>
                <w:b/>
                <w:sz w:val="24"/>
              </w:rPr>
              <w:t xml:space="preserve">8 </w:t>
            </w:r>
            <w:r w:rsidR="00C76036">
              <w:rPr>
                <w:rStyle w:val="af"/>
                <w:b/>
                <w:sz w:val="24"/>
              </w:rPr>
              <w:t>运行维护手册</w:t>
            </w:r>
            <w:r w:rsidR="00C76036">
              <w:rPr>
                <w:b/>
                <w:sz w:val="24"/>
              </w:rPr>
              <w:tab/>
            </w:r>
            <w:r w:rsidR="00C76036">
              <w:rPr>
                <w:b/>
                <w:sz w:val="24"/>
              </w:rPr>
              <w:fldChar w:fldCharType="begin"/>
            </w:r>
            <w:r w:rsidR="00C76036">
              <w:rPr>
                <w:b/>
                <w:sz w:val="24"/>
              </w:rPr>
              <w:instrText xml:space="preserve"> PAGEREF _Toc176613869 \h </w:instrText>
            </w:r>
            <w:r w:rsidR="00C76036">
              <w:rPr>
                <w:b/>
                <w:sz w:val="24"/>
              </w:rPr>
            </w:r>
            <w:r w:rsidR="00C76036">
              <w:rPr>
                <w:b/>
                <w:sz w:val="24"/>
              </w:rPr>
              <w:fldChar w:fldCharType="separate"/>
            </w:r>
            <w:r w:rsidR="00C76036">
              <w:rPr>
                <w:b/>
                <w:sz w:val="24"/>
              </w:rPr>
              <w:t>31</w:t>
            </w:r>
            <w:r w:rsidR="00C76036">
              <w:rPr>
                <w:b/>
                <w:sz w:val="24"/>
              </w:rPr>
              <w:fldChar w:fldCharType="end"/>
            </w:r>
          </w:hyperlink>
        </w:p>
        <w:p w:rsidR="00C0457A" w:rsidRDefault="00D31C61">
          <w:pPr>
            <w:pStyle w:val="10"/>
            <w:rPr>
              <w:rFonts w:eastAsiaTheme="minorEastAsia"/>
              <w:b/>
              <w:caps w:val="0"/>
              <w:sz w:val="24"/>
            </w:rPr>
          </w:pPr>
          <w:hyperlink w:anchor="_Toc176613870" w:history="1">
            <w:r w:rsidR="00C76036">
              <w:rPr>
                <w:rStyle w:val="af"/>
                <w:b/>
                <w:sz w:val="24"/>
              </w:rPr>
              <w:t>附件</w:t>
            </w:r>
            <w:r w:rsidR="00C76036">
              <w:rPr>
                <w:rStyle w:val="af"/>
                <w:b/>
                <w:sz w:val="24"/>
              </w:rPr>
              <w:t xml:space="preserve">9 </w:t>
            </w:r>
            <w:r w:rsidR="00C76036">
              <w:rPr>
                <w:rStyle w:val="af"/>
                <w:b/>
                <w:sz w:val="24"/>
              </w:rPr>
              <w:t>大（部）件情况</w:t>
            </w:r>
            <w:r w:rsidR="00C76036">
              <w:rPr>
                <w:b/>
                <w:sz w:val="24"/>
              </w:rPr>
              <w:tab/>
            </w:r>
            <w:r w:rsidR="00C76036">
              <w:rPr>
                <w:b/>
                <w:sz w:val="24"/>
              </w:rPr>
              <w:fldChar w:fldCharType="begin"/>
            </w:r>
            <w:r w:rsidR="00C76036">
              <w:rPr>
                <w:b/>
                <w:sz w:val="24"/>
              </w:rPr>
              <w:instrText xml:space="preserve"> PAGEREF _Toc176613870 \h </w:instrText>
            </w:r>
            <w:r w:rsidR="00C76036">
              <w:rPr>
                <w:b/>
                <w:sz w:val="24"/>
              </w:rPr>
            </w:r>
            <w:r w:rsidR="00C76036">
              <w:rPr>
                <w:b/>
                <w:sz w:val="24"/>
              </w:rPr>
              <w:fldChar w:fldCharType="separate"/>
            </w:r>
            <w:r w:rsidR="00C76036">
              <w:rPr>
                <w:b/>
                <w:sz w:val="24"/>
              </w:rPr>
              <w:t>33</w:t>
            </w:r>
            <w:r w:rsidR="00C76036">
              <w:rPr>
                <w:b/>
                <w:sz w:val="24"/>
              </w:rPr>
              <w:fldChar w:fldCharType="end"/>
            </w:r>
          </w:hyperlink>
        </w:p>
        <w:p w:rsidR="00C0457A" w:rsidRDefault="00D31C61">
          <w:pPr>
            <w:pStyle w:val="10"/>
            <w:rPr>
              <w:rFonts w:eastAsiaTheme="minorEastAsia"/>
              <w:b/>
              <w:caps w:val="0"/>
              <w:sz w:val="24"/>
            </w:rPr>
          </w:pPr>
          <w:hyperlink w:anchor="_Toc176613871" w:history="1">
            <w:r w:rsidR="00C76036">
              <w:rPr>
                <w:rStyle w:val="af"/>
                <w:b/>
                <w:sz w:val="24"/>
              </w:rPr>
              <w:t>附件</w:t>
            </w:r>
            <w:r w:rsidR="00C76036">
              <w:rPr>
                <w:rStyle w:val="af"/>
                <w:b/>
                <w:sz w:val="24"/>
              </w:rPr>
              <w:t xml:space="preserve">10 </w:t>
            </w:r>
            <w:r w:rsidR="00C76036">
              <w:rPr>
                <w:rStyle w:val="af"/>
                <w:b/>
                <w:sz w:val="24"/>
              </w:rPr>
              <w:t>技术差异表</w:t>
            </w:r>
            <w:r w:rsidR="00C76036">
              <w:rPr>
                <w:b/>
                <w:sz w:val="24"/>
              </w:rPr>
              <w:tab/>
            </w:r>
            <w:r w:rsidR="00C76036">
              <w:rPr>
                <w:b/>
                <w:sz w:val="24"/>
              </w:rPr>
              <w:fldChar w:fldCharType="begin"/>
            </w:r>
            <w:r w:rsidR="00C76036">
              <w:rPr>
                <w:b/>
                <w:sz w:val="24"/>
              </w:rPr>
              <w:instrText xml:space="preserve"> PAGEREF _Toc176613871 \h </w:instrText>
            </w:r>
            <w:r w:rsidR="00C76036">
              <w:rPr>
                <w:b/>
                <w:sz w:val="24"/>
              </w:rPr>
            </w:r>
            <w:r w:rsidR="00C76036">
              <w:rPr>
                <w:b/>
                <w:sz w:val="24"/>
              </w:rPr>
              <w:fldChar w:fldCharType="separate"/>
            </w:r>
            <w:r w:rsidR="00C76036">
              <w:rPr>
                <w:b/>
                <w:sz w:val="24"/>
              </w:rPr>
              <w:t>34</w:t>
            </w:r>
            <w:r w:rsidR="00C76036">
              <w:rPr>
                <w:b/>
                <w:sz w:val="24"/>
              </w:rPr>
              <w:fldChar w:fldCharType="end"/>
            </w:r>
          </w:hyperlink>
        </w:p>
        <w:p w:rsidR="00C0457A" w:rsidRDefault="00D31C61">
          <w:pPr>
            <w:pStyle w:val="10"/>
            <w:rPr>
              <w:rFonts w:eastAsiaTheme="minorEastAsia"/>
              <w:b/>
              <w:caps w:val="0"/>
              <w:sz w:val="24"/>
            </w:rPr>
          </w:pPr>
          <w:hyperlink w:anchor="_Toc176613872" w:history="1">
            <w:r w:rsidR="00C76036">
              <w:rPr>
                <w:rStyle w:val="af"/>
                <w:b/>
                <w:sz w:val="24"/>
              </w:rPr>
              <w:t>附件</w:t>
            </w:r>
            <w:r w:rsidR="00C76036">
              <w:rPr>
                <w:rStyle w:val="af"/>
                <w:b/>
                <w:sz w:val="24"/>
              </w:rPr>
              <w:t xml:space="preserve">11 </w:t>
            </w:r>
            <w:r w:rsidR="00C76036">
              <w:rPr>
                <w:rStyle w:val="af"/>
                <w:b/>
                <w:sz w:val="24"/>
              </w:rPr>
              <w:t>附图</w:t>
            </w:r>
            <w:r w:rsidR="00C76036">
              <w:rPr>
                <w:b/>
                <w:sz w:val="24"/>
              </w:rPr>
              <w:tab/>
            </w:r>
            <w:r w:rsidR="00C76036">
              <w:rPr>
                <w:b/>
                <w:sz w:val="24"/>
              </w:rPr>
              <w:fldChar w:fldCharType="begin"/>
            </w:r>
            <w:r w:rsidR="00C76036">
              <w:rPr>
                <w:b/>
                <w:sz w:val="24"/>
              </w:rPr>
              <w:instrText xml:space="preserve"> PAGEREF _Toc176613872 \h </w:instrText>
            </w:r>
            <w:r w:rsidR="00C76036">
              <w:rPr>
                <w:b/>
                <w:sz w:val="24"/>
              </w:rPr>
            </w:r>
            <w:r w:rsidR="00C76036">
              <w:rPr>
                <w:b/>
                <w:sz w:val="24"/>
              </w:rPr>
              <w:fldChar w:fldCharType="separate"/>
            </w:r>
            <w:r w:rsidR="00C76036">
              <w:rPr>
                <w:b/>
                <w:sz w:val="24"/>
              </w:rPr>
              <w:t>35</w:t>
            </w:r>
            <w:r w:rsidR="00C76036">
              <w:rPr>
                <w:b/>
                <w:sz w:val="24"/>
              </w:rPr>
              <w:fldChar w:fldCharType="end"/>
            </w:r>
          </w:hyperlink>
        </w:p>
        <w:p w:rsidR="00C0457A" w:rsidRDefault="00D31C61">
          <w:pPr>
            <w:pStyle w:val="10"/>
            <w:rPr>
              <w:rFonts w:eastAsiaTheme="minorEastAsia"/>
              <w:b/>
              <w:caps w:val="0"/>
              <w:sz w:val="24"/>
            </w:rPr>
          </w:pPr>
          <w:hyperlink w:anchor="_Toc176613873" w:history="1">
            <w:r w:rsidR="00C76036">
              <w:rPr>
                <w:rStyle w:val="af"/>
                <w:b/>
                <w:sz w:val="24"/>
              </w:rPr>
              <w:t>附件</w:t>
            </w:r>
            <w:r w:rsidR="00C76036">
              <w:rPr>
                <w:rStyle w:val="af"/>
                <w:b/>
                <w:sz w:val="24"/>
              </w:rPr>
              <w:t xml:space="preserve">12 </w:t>
            </w:r>
            <w:r w:rsidR="00C76036">
              <w:rPr>
                <w:rStyle w:val="af"/>
                <w:b/>
                <w:sz w:val="24"/>
              </w:rPr>
              <w:t>性能考核条款</w:t>
            </w:r>
            <w:r w:rsidR="00C76036">
              <w:rPr>
                <w:b/>
                <w:sz w:val="24"/>
              </w:rPr>
              <w:tab/>
            </w:r>
            <w:r w:rsidR="00C76036">
              <w:rPr>
                <w:b/>
                <w:sz w:val="24"/>
              </w:rPr>
              <w:fldChar w:fldCharType="begin"/>
            </w:r>
            <w:r w:rsidR="00C76036">
              <w:rPr>
                <w:b/>
                <w:sz w:val="24"/>
              </w:rPr>
              <w:instrText xml:space="preserve"> PAGEREF _Toc176613873 \h </w:instrText>
            </w:r>
            <w:r w:rsidR="00C76036">
              <w:rPr>
                <w:b/>
                <w:sz w:val="24"/>
              </w:rPr>
            </w:r>
            <w:r w:rsidR="00C76036">
              <w:rPr>
                <w:b/>
                <w:sz w:val="24"/>
              </w:rPr>
              <w:fldChar w:fldCharType="separate"/>
            </w:r>
            <w:r w:rsidR="00C76036">
              <w:rPr>
                <w:b/>
                <w:sz w:val="24"/>
              </w:rPr>
              <w:t>36</w:t>
            </w:r>
            <w:r w:rsidR="00C76036">
              <w:rPr>
                <w:b/>
                <w:sz w:val="24"/>
              </w:rPr>
              <w:fldChar w:fldCharType="end"/>
            </w:r>
          </w:hyperlink>
        </w:p>
        <w:p w:rsidR="00C0457A" w:rsidRDefault="00D31C61">
          <w:pPr>
            <w:pStyle w:val="10"/>
            <w:rPr>
              <w:rFonts w:eastAsiaTheme="minorEastAsia"/>
              <w:caps w:val="0"/>
              <w:sz w:val="24"/>
            </w:rPr>
          </w:pPr>
          <w:hyperlink w:anchor="_Toc176613874" w:history="1">
            <w:r w:rsidR="00C76036">
              <w:rPr>
                <w:rStyle w:val="af"/>
                <w:b/>
                <w:sz w:val="24"/>
              </w:rPr>
              <w:t>附件</w:t>
            </w:r>
            <w:r w:rsidR="00C76036">
              <w:rPr>
                <w:rStyle w:val="af"/>
                <w:rFonts w:hint="eastAsia"/>
                <w:b/>
                <w:sz w:val="24"/>
              </w:rPr>
              <w:t>1</w:t>
            </w:r>
            <w:r w:rsidR="00C76036">
              <w:rPr>
                <w:rStyle w:val="af"/>
                <w:b/>
                <w:sz w:val="24"/>
              </w:rPr>
              <w:t xml:space="preserve">3 </w:t>
            </w:r>
            <w:r w:rsidR="00C76036">
              <w:rPr>
                <w:rStyle w:val="af"/>
                <w:b/>
                <w:sz w:val="24"/>
              </w:rPr>
              <w:t>投标方需要说明的其他问题（技术特点、质保体系及售后服务承诺）</w:t>
            </w:r>
            <w:r w:rsidR="00C76036">
              <w:rPr>
                <w:b/>
                <w:sz w:val="24"/>
              </w:rPr>
              <w:tab/>
            </w:r>
            <w:r w:rsidR="00C76036">
              <w:rPr>
                <w:b/>
                <w:sz w:val="24"/>
              </w:rPr>
              <w:fldChar w:fldCharType="begin"/>
            </w:r>
            <w:r w:rsidR="00C76036">
              <w:rPr>
                <w:b/>
                <w:sz w:val="24"/>
              </w:rPr>
              <w:instrText xml:space="preserve"> PAGEREF _Toc176613874 \h </w:instrText>
            </w:r>
            <w:r w:rsidR="00C76036">
              <w:rPr>
                <w:b/>
                <w:sz w:val="24"/>
              </w:rPr>
            </w:r>
            <w:r w:rsidR="00C76036">
              <w:rPr>
                <w:b/>
                <w:sz w:val="24"/>
              </w:rPr>
              <w:fldChar w:fldCharType="separate"/>
            </w:r>
            <w:r w:rsidR="00C76036">
              <w:rPr>
                <w:b/>
                <w:sz w:val="24"/>
              </w:rPr>
              <w:t>37</w:t>
            </w:r>
            <w:r w:rsidR="00C76036">
              <w:rPr>
                <w:b/>
                <w:sz w:val="24"/>
              </w:rPr>
              <w:fldChar w:fldCharType="end"/>
            </w:r>
          </w:hyperlink>
        </w:p>
        <w:p w:rsidR="00C0457A" w:rsidRDefault="00C76036">
          <w:pPr>
            <w:spacing w:line="360" w:lineRule="auto"/>
          </w:pPr>
          <w:r>
            <w:rPr>
              <w:b/>
              <w:bCs/>
              <w:sz w:val="24"/>
              <w:lang w:val="zh-CN"/>
            </w:rPr>
            <w:fldChar w:fldCharType="end"/>
          </w:r>
        </w:p>
      </w:sdtContent>
    </w:sdt>
    <w:p w:rsidR="00C0457A" w:rsidRDefault="00C0457A">
      <w:pPr>
        <w:sectPr w:rsidR="00C0457A">
          <w:footerReference w:type="default" r:id="rId8"/>
          <w:pgSz w:w="11907" w:h="16840"/>
          <w:pgMar w:top="1418" w:right="1134" w:bottom="1134" w:left="1418" w:header="1134" w:footer="1021" w:gutter="0"/>
          <w:pgNumType w:start="1"/>
          <w:cols w:space="425"/>
          <w:formProt w:val="0"/>
        </w:sectPr>
      </w:pPr>
    </w:p>
    <w:p w:rsidR="00C0457A" w:rsidRDefault="00C76036">
      <w:pPr>
        <w:pStyle w:val="1"/>
        <w:spacing w:before="0" w:after="0" w:line="360" w:lineRule="auto"/>
        <w:rPr>
          <w:sz w:val="32"/>
          <w:szCs w:val="32"/>
        </w:rPr>
      </w:pPr>
      <w:bookmarkStart w:id="0" w:name="_Toc11506"/>
      <w:bookmarkStart w:id="1" w:name="_Toc176613862"/>
      <w:bookmarkStart w:id="2" w:name="_Toc515705598"/>
      <w:bookmarkStart w:id="3" w:name="_Toc287875198"/>
      <w:bookmarkStart w:id="4" w:name="_Toc58744245"/>
      <w:bookmarkStart w:id="5" w:name="_Toc351985058"/>
      <w:bookmarkStart w:id="6" w:name="_Toc58662523"/>
      <w:bookmarkStart w:id="7" w:name="_Toc175490723"/>
      <w:r>
        <w:rPr>
          <w:rFonts w:hint="eastAsia"/>
          <w:sz w:val="32"/>
          <w:szCs w:val="32"/>
        </w:rPr>
        <w:lastRenderedPageBreak/>
        <w:t>附件</w:t>
      </w:r>
      <w:r>
        <w:rPr>
          <w:sz w:val="32"/>
          <w:szCs w:val="32"/>
        </w:rPr>
        <w:t xml:space="preserve">1 </w:t>
      </w:r>
      <w:r>
        <w:rPr>
          <w:sz w:val="32"/>
          <w:szCs w:val="32"/>
        </w:rPr>
        <w:t>技术规</w:t>
      </w:r>
      <w:r>
        <w:rPr>
          <w:rFonts w:hint="eastAsia"/>
          <w:sz w:val="32"/>
          <w:szCs w:val="32"/>
        </w:rPr>
        <w:t>范</w:t>
      </w:r>
      <w:bookmarkEnd w:id="0"/>
      <w:bookmarkEnd w:id="1"/>
      <w:bookmarkEnd w:id="2"/>
      <w:bookmarkEnd w:id="3"/>
      <w:bookmarkEnd w:id="4"/>
      <w:bookmarkEnd w:id="5"/>
      <w:bookmarkEnd w:id="6"/>
    </w:p>
    <w:p w:rsidR="00C0457A" w:rsidRDefault="00C76036">
      <w:pPr>
        <w:rPr>
          <w:b/>
          <w:sz w:val="28"/>
          <w:szCs w:val="28"/>
        </w:rPr>
      </w:pPr>
      <w:r>
        <w:rPr>
          <w:b/>
          <w:sz w:val="28"/>
          <w:szCs w:val="28"/>
        </w:rPr>
        <w:t>1</w:t>
      </w:r>
      <w:r>
        <w:rPr>
          <w:rFonts w:hint="eastAsia"/>
          <w:b/>
          <w:sz w:val="28"/>
          <w:szCs w:val="28"/>
        </w:rPr>
        <w:t xml:space="preserve"> </w:t>
      </w:r>
      <w:r>
        <w:rPr>
          <w:rFonts w:hint="eastAsia"/>
          <w:b/>
          <w:sz w:val="28"/>
          <w:szCs w:val="28"/>
        </w:rPr>
        <w:t>总则</w:t>
      </w:r>
      <w:bookmarkEnd w:id="7"/>
    </w:p>
    <w:p w:rsidR="00C0457A" w:rsidRDefault="00C76036">
      <w:pPr>
        <w:pStyle w:val="a7"/>
        <w:spacing w:after="0" w:line="360" w:lineRule="auto"/>
        <w:ind w:leftChars="0" w:left="0"/>
        <w:rPr>
          <w:sz w:val="24"/>
        </w:rPr>
      </w:pPr>
      <w:r>
        <w:rPr>
          <w:sz w:val="24"/>
        </w:rPr>
        <w:t xml:space="preserve">1.1 </w:t>
      </w:r>
      <w:r>
        <w:rPr>
          <w:sz w:val="24"/>
        </w:rPr>
        <w:t>本技术规范用于浙江浙能长兴发电有限公司四号机组</w:t>
      </w:r>
      <w:r>
        <w:rPr>
          <w:sz w:val="24"/>
        </w:rPr>
        <w:t>#3</w:t>
      </w:r>
      <w:r>
        <w:rPr>
          <w:sz w:val="24"/>
        </w:rPr>
        <w:t>高压加热器采购的技术和有关方面的要求，其中包括技术指标、功能设计、性能、特性、结构和试验要求，还包括资料交付、技术文件及技术服务要求等。</w:t>
      </w:r>
    </w:p>
    <w:p w:rsidR="00C0457A" w:rsidRDefault="00C76036">
      <w:pPr>
        <w:pStyle w:val="a7"/>
        <w:spacing w:after="0" w:line="360" w:lineRule="auto"/>
        <w:ind w:leftChars="0" w:left="0"/>
        <w:rPr>
          <w:sz w:val="24"/>
        </w:rPr>
      </w:pPr>
      <w:r>
        <w:rPr>
          <w:sz w:val="24"/>
        </w:rPr>
        <w:t xml:space="preserve">1.2 </w:t>
      </w:r>
      <w:r>
        <w:rPr>
          <w:sz w:val="24"/>
        </w:rPr>
        <w:t>本技术规范所提出的是最低限度的技术要求，并未对一切技术细节</w:t>
      </w:r>
      <w:proofErr w:type="gramStart"/>
      <w:r>
        <w:rPr>
          <w:sz w:val="24"/>
        </w:rPr>
        <w:t>作出</w:t>
      </w:r>
      <w:proofErr w:type="gramEnd"/>
      <w:r>
        <w:rPr>
          <w:sz w:val="24"/>
        </w:rPr>
        <w:t>明确规定，也未充分引述有关标准、规范的条文。投标方应保证提供符合本技术规范和相关的国际、国内工业标准的高质量产品及其相应服务。对于国家颁布的有关安全、环保等强制性标准，必须满足其要求。</w:t>
      </w:r>
    </w:p>
    <w:p w:rsidR="00C0457A" w:rsidRDefault="00C76036">
      <w:pPr>
        <w:spacing w:line="360" w:lineRule="auto"/>
        <w:rPr>
          <w:sz w:val="24"/>
        </w:rPr>
      </w:pPr>
      <w:r>
        <w:rPr>
          <w:sz w:val="24"/>
        </w:rPr>
        <w:t xml:space="preserve">1.3 </w:t>
      </w:r>
      <w:r>
        <w:rPr>
          <w:sz w:val="24"/>
        </w:rPr>
        <w:t>本技术规范所使用的标准若与</w:t>
      </w:r>
      <w:r>
        <w:rPr>
          <w:rFonts w:hint="eastAsia"/>
          <w:sz w:val="24"/>
        </w:rPr>
        <w:t>投标</w:t>
      </w:r>
      <w:r>
        <w:rPr>
          <w:sz w:val="24"/>
        </w:rPr>
        <w:t>方所执行的标准发生矛盾时，按较严格的标准执行。</w:t>
      </w:r>
      <w:r>
        <w:rPr>
          <w:rFonts w:hint="eastAsia"/>
          <w:sz w:val="24"/>
        </w:rPr>
        <w:t>投标</w:t>
      </w:r>
      <w:r>
        <w:rPr>
          <w:sz w:val="24"/>
        </w:rPr>
        <w:t>方</w:t>
      </w:r>
      <w:r>
        <w:rPr>
          <w:rFonts w:hint="eastAsia"/>
          <w:sz w:val="24"/>
        </w:rPr>
        <w:t>在设备设计和制造中所涉及的各项规程、规范和标准必须遵循现行最新标准版本。</w:t>
      </w:r>
    </w:p>
    <w:p w:rsidR="00C0457A" w:rsidRDefault="00C76036">
      <w:pPr>
        <w:spacing w:line="360" w:lineRule="auto"/>
        <w:rPr>
          <w:sz w:val="24"/>
        </w:rPr>
      </w:pPr>
      <w:r>
        <w:rPr>
          <w:sz w:val="24"/>
        </w:rPr>
        <w:t>1.4</w:t>
      </w:r>
      <w:r>
        <w:rPr>
          <w:rFonts w:hint="eastAsia"/>
          <w:sz w:val="24"/>
        </w:rPr>
        <w:t xml:space="preserve"> </w:t>
      </w:r>
      <w:r>
        <w:rPr>
          <w:sz w:val="24"/>
        </w:rPr>
        <w:t>投标方若对本技术规范书提出的要求有不同的意见，不管是多么微小的差异，必须在投标文件中以文字的形式</w:t>
      </w:r>
      <w:proofErr w:type="gramStart"/>
      <w:r>
        <w:rPr>
          <w:sz w:val="24"/>
        </w:rPr>
        <w:t>作出</w:t>
      </w:r>
      <w:proofErr w:type="gramEnd"/>
      <w:r>
        <w:rPr>
          <w:sz w:val="24"/>
        </w:rPr>
        <w:t>偏离表加以说明。否则，将认为投标方已完全理解并服从本技术规范书的要求。投标方如有优于本招标文件基本要求的条款，也应在投标文件中特殊说明。</w:t>
      </w:r>
    </w:p>
    <w:p w:rsidR="00C0457A" w:rsidRDefault="00C76036">
      <w:pPr>
        <w:pStyle w:val="a7"/>
        <w:spacing w:after="0" w:line="360" w:lineRule="auto"/>
        <w:ind w:leftChars="0" w:left="0"/>
        <w:rPr>
          <w:sz w:val="24"/>
        </w:rPr>
      </w:pPr>
      <w:r>
        <w:rPr>
          <w:sz w:val="24"/>
        </w:rPr>
        <w:t xml:space="preserve">1.5 </w:t>
      </w:r>
      <w:r>
        <w:rPr>
          <w:sz w:val="24"/>
        </w:rPr>
        <w:t>投标</w:t>
      </w:r>
      <w:r>
        <w:rPr>
          <w:rFonts w:hint="eastAsia"/>
          <w:sz w:val="24"/>
        </w:rPr>
        <w:t>方</w:t>
      </w:r>
      <w:r>
        <w:rPr>
          <w:sz w:val="24"/>
        </w:rPr>
        <w:t>应在投标文件中说明投标设备的主要结构特点，并提供高加本体总图、结构图和系统图。</w:t>
      </w:r>
    </w:p>
    <w:p w:rsidR="00C0457A" w:rsidRDefault="00C76036">
      <w:pPr>
        <w:pStyle w:val="a7"/>
        <w:spacing w:after="0" w:line="360" w:lineRule="auto"/>
        <w:ind w:leftChars="0" w:left="0"/>
        <w:rPr>
          <w:sz w:val="24"/>
        </w:rPr>
      </w:pPr>
      <w:r>
        <w:rPr>
          <w:sz w:val="24"/>
        </w:rPr>
        <w:t xml:space="preserve">1.6 </w:t>
      </w:r>
      <w:r>
        <w:rPr>
          <w:rFonts w:hint="eastAsia"/>
          <w:sz w:val="24"/>
        </w:rPr>
        <w:t>投标方后续对招投标双方确认的澄清文件内容的理解如有异议，解释权归招标</w:t>
      </w:r>
      <w:r>
        <w:rPr>
          <w:sz w:val="24"/>
        </w:rPr>
        <w:t>方</w:t>
      </w:r>
      <w:r>
        <w:rPr>
          <w:rFonts w:hint="eastAsia"/>
          <w:sz w:val="24"/>
        </w:rPr>
        <w:t>。</w:t>
      </w:r>
    </w:p>
    <w:p w:rsidR="00C0457A" w:rsidRDefault="00C76036">
      <w:pPr>
        <w:spacing w:line="360" w:lineRule="auto"/>
        <w:rPr>
          <w:sz w:val="24"/>
        </w:rPr>
      </w:pPr>
      <w:r>
        <w:rPr>
          <w:sz w:val="24"/>
        </w:rPr>
        <w:t xml:space="preserve">1.7 </w:t>
      </w:r>
      <w:r>
        <w:rPr>
          <w:rFonts w:hint="eastAsia"/>
          <w:sz w:val="24"/>
        </w:rPr>
        <w:t>如果本招标文件的描述存在矛盾或不一致之处，或本招标文件的技术部分和商务部分在供货范围的描述存在矛盾或不一致之处，由招标</w:t>
      </w:r>
      <w:r>
        <w:rPr>
          <w:sz w:val="24"/>
        </w:rPr>
        <w:t>方</w:t>
      </w:r>
      <w:r>
        <w:rPr>
          <w:rFonts w:hint="eastAsia"/>
          <w:sz w:val="24"/>
        </w:rPr>
        <w:t>决定最终采用哪种描述。</w:t>
      </w:r>
    </w:p>
    <w:p w:rsidR="00C0457A" w:rsidRDefault="00C76036">
      <w:pPr>
        <w:pStyle w:val="a7"/>
        <w:spacing w:after="0" w:line="360" w:lineRule="auto"/>
        <w:ind w:leftChars="0" w:left="0"/>
        <w:rPr>
          <w:sz w:val="24"/>
        </w:rPr>
      </w:pPr>
      <w:r>
        <w:rPr>
          <w:sz w:val="24"/>
        </w:rPr>
        <w:t xml:space="preserve">1.8 </w:t>
      </w:r>
      <w:r>
        <w:rPr>
          <w:rFonts w:hint="eastAsia"/>
          <w:sz w:val="24"/>
        </w:rPr>
        <w:t>投标</w:t>
      </w:r>
      <w:r>
        <w:rPr>
          <w:sz w:val="24"/>
        </w:rPr>
        <w:t>方提供的主设备、附件、备品备件、外部油漆等材质保证满足本工程所处地理位置、环境条件的要求。</w:t>
      </w:r>
      <w:r>
        <w:rPr>
          <w:rFonts w:hint="eastAsia"/>
          <w:sz w:val="24"/>
        </w:rPr>
        <w:t>投标</w:t>
      </w:r>
      <w:r>
        <w:rPr>
          <w:sz w:val="24"/>
        </w:rPr>
        <w:t>方对提供的产品负有全责，包括分包（或外购）的产品。提供的产品应是成熟可靠、技术先进，并须在其它同类电厂使用中未发现重大质量问题。</w:t>
      </w:r>
    </w:p>
    <w:p w:rsidR="00C0457A" w:rsidRDefault="00C76036">
      <w:pPr>
        <w:pStyle w:val="a7"/>
        <w:spacing w:after="0" w:line="360" w:lineRule="auto"/>
        <w:ind w:leftChars="0" w:left="0"/>
        <w:rPr>
          <w:sz w:val="24"/>
        </w:rPr>
      </w:pPr>
      <w:r>
        <w:rPr>
          <w:sz w:val="24"/>
        </w:rPr>
        <w:t xml:space="preserve">1.9 </w:t>
      </w:r>
      <w:r>
        <w:rPr>
          <w:sz w:val="24"/>
        </w:rPr>
        <w:t>在合同签订后，招标方有权因规范、标准、规程发生变化而提出一些补充要求，具体内容双方共同商定。</w:t>
      </w:r>
    </w:p>
    <w:p w:rsidR="00C0457A" w:rsidRDefault="00C76036">
      <w:pPr>
        <w:rPr>
          <w:b/>
          <w:sz w:val="28"/>
          <w:szCs w:val="28"/>
        </w:rPr>
      </w:pPr>
      <w:bookmarkStart w:id="8" w:name="_Toc175490724"/>
      <w:r>
        <w:rPr>
          <w:rFonts w:hint="eastAsia"/>
          <w:b/>
          <w:sz w:val="28"/>
          <w:szCs w:val="28"/>
        </w:rPr>
        <w:lastRenderedPageBreak/>
        <w:t>2</w:t>
      </w:r>
      <w:r>
        <w:rPr>
          <w:b/>
          <w:sz w:val="28"/>
          <w:szCs w:val="28"/>
        </w:rPr>
        <w:t xml:space="preserve"> </w:t>
      </w:r>
      <w:r>
        <w:rPr>
          <w:rFonts w:hint="eastAsia"/>
          <w:b/>
          <w:sz w:val="28"/>
          <w:szCs w:val="28"/>
        </w:rPr>
        <w:t>工程条件</w:t>
      </w:r>
      <w:bookmarkEnd w:id="8"/>
    </w:p>
    <w:p w:rsidR="00C0457A" w:rsidRDefault="00C76036">
      <w:pPr>
        <w:numPr>
          <w:ilvl w:val="0"/>
          <w:numId w:val="2"/>
        </w:numPr>
        <w:spacing w:line="500" w:lineRule="exact"/>
        <w:ind w:left="420"/>
        <w:rPr>
          <w:rFonts w:ascii="宋体" w:hAnsi="宋体"/>
          <w:sz w:val="24"/>
        </w:rPr>
      </w:pPr>
      <w:r>
        <w:rPr>
          <w:rFonts w:ascii="宋体" w:hAnsi="宋体"/>
          <w:sz w:val="24"/>
        </w:rPr>
        <w:t>厂址概况</w:t>
      </w:r>
    </w:p>
    <w:p w:rsidR="00C0457A" w:rsidRDefault="00C76036">
      <w:pPr>
        <w:spacing w:line="360" w:lineRule="auto"/>
        <w:ind w:firstLine="454"/>
        <w:rPr>
          <w:sz w:val="24"/>
        </w:rPr>
      </w:pPr>
      <w:r>
        <w:rPr>
          <w:rFonts w:hint="eastAsia"/>
          <w:sz w:val="24"/>
        </w:rPr>
        <w:t>浙江浙能长兴发电有限公司</w:t>
      </w:r>
      <w:r>
        <w:rPr>
          <w:sz w:val="24"/>
        </w:rPr>
        <w:t>位于湖州市长兴县</w:t>
      </w:r>
      <w:proofErr w:type="gramStart"/>
      <w:r>
        <w:rPr>
          <w:sz w:val="24"/>
        </w:rPr>
        <w:t>雉</w:t>
      </w:r>
      <w:proofErr w:type="gramEnd"/>
      <w:r>
        <w:rPr>
          <w:sz w:val="24"/>
        </w:rPr>
        <w:t>城镇东南约</w:t>
      </w:r>
      <w:r>
        <w:rPr>
          <w:sz w:val="24"/>
        </w:rPr>
        <w:t>2</w:t>
      </w:r>
      <w:r>
        <w:rPr>
          <w:sz w:val="24"/>
        </w:rPr>
        <w:t>公里处，距湖州市约</w:t>
      </w:r>
      <w:r>
        <w:rPr>
          <w:sz w:val="24"/>
        </w:rPr>
        <w:t>24</w:t>
      </w:r>
      <w:r>
        <w:rPr>
          <w:sz w:val="24"/>
        </w:rPr>
        <w:t>公里。东侧紧靠</w:t>
      </w:r>
      <w:r>
        <w:rPr>
          <w:sz w:val="24"/>
        </w:rPr>
        <w:t>104</w:t>
      </w:r>
      <w:r>
        <w:rPr>
          <w:sz w:val="24"/>
        </w:rPr>
        <w:t>国道和杭宁高速，南侧紧临</w:t>
      </w:r>
      <w:r>
        <w:rPr>
          <w:sz w:val="24"/>
        </w:rPr>
        <w:t>318</w:t>
      </w:r>
      <w:r>
        <w:rPr>
          <w:sz w:val="24"/>
        </w:rPr>
        <w:t>国道，西侧</w:t>
      </w:r>
      <w:proofErr w:type="gramStart"/>
      <w:r>
        <w:rPr>
          <w:sz w:val="24"/>
        </w:rPr>
        <w:t>紧靠陆汇港</w:t>
      </w:r>
      <w:proofErr w:type="gramEnd"/>
      <w:r>
        <w:rPr>
          <w:sz w:val="24"/>
        </w:rPr>
        <w:t>。</w:t>
      </w:r>
    </w:p>
    <w:p w:rsidR="00C0457A" w:rsidRDefault="00C76036">
      <w:pPr>
        <w:spacing w:line="360" w:lineRule="auto"/>
        <w:ind w:firstLine="420"/>
        <w:rPr>
          <w:sz w:val="24"/>
        </w:rPr>
      </w:pPr>
      <w:r>
        <w:rPr>
          <w:rFonts w:hint="eastAsia"/>
          <w:sz w:val="24"/>
        </w:rPr>
        <w:t>电厂海拔高度：</w:t>
      </w:r>
      <w:r>
        <w:rPr>
          <w:sz w:val="24"/>
        </w:rPr>
        <w:t>85</w:t>
      </w:r>
      <w:r>
        <w:rPr>
          <w:rFonts w:hint="eastAsia"/>
          <w:sz w:val="24"/>
        </w:rPr>
        <w:t>国家高程</w:t>
      </w:r>
      <w:r>
        <w:rPr>
          <w:sz w:val="24"/>
        </w:rPr>
        <w:t>4.</w:t>
      </w:r>
      <w:r>
        <w:rPr>
          <w:rFonts w:hint="eastAsia"/>
          <w:sz w:val="24"/>
        </w:rPr>
        <w:t>69</w:t>
      </w:r>
      <w:r>
        <w:rPr>
          <w:sz w:val="24"/>
        </w:rPr>
        <w:t>m</w:t>
      </w:r>
      <w:r>
        <w:rPr>
          <w:rFonts w:hint="eastAsia"/>
          <w:sz w:val="24"/>
        </w:rPr>
        <w:t>（主厂房</w:t>
      </w:r>
      <w:r>
        <w:rPr>
          <w:sz w:val="24"/>
        </w:rPr>
        <w:sym w:font="Symbol" w:char="F0B1"/>
      </w:r>
      <w:r>
        <w:rPr>
          <w:sz w:val="24"/>
        </w:rPr>
        <w:t>0.000</w:t>
      </w:r>
      <w:r>
        <w:rPr>
          <w:rFonts w:hint="eastAsia"/>
          <w:sz w:val="24"/>
        </w:rPr>
        <w:t>）</w:t>
      </w:r>
    </w:p>
    <w:p w:rsidR="00C0457A" w:rsidRDefault="00C76036">
      <w:pPr>
        <w:spacing w:line="360" w:lineRule="auto"/>
        <w:ind w:firstLine="425"/>
        <w:rPr>
          <w:sz w:val="24"/>
        </w:rPr>
      </w:pPr>
      <w:r>
        <w:rPr>
          <w:rFonts w:hint="eastAsia"/>
          <w:sz w:val="24"/>
        </w:rPr>
        <w:t>室外历年平均气温：</w:t>
      </w:r>
      <w:r>
        <w:rPr>
          <w:sz w:val="24"/>
        </w:rPr>
        <w:t>1</w:t>
      </w:r>
      <w:r>
        <w:rPr>
          <w:rFonts w:hint="eastAsia"/>
          <w:sz w:val="24"/>
        </w:rPr>
        <w:t>5</w:t>
      </w:r>
      <w:r>
        <w:rPr>
          <w:sz w:val="24"/>
        </w:rPr>
        <w:t>.</w:t>
      </w:r>
      <w:r>
        <w:rPr>
          <w:rFonts w:hint="eastAsia"/>
          <w:sz w:val="24"/>
        </w:rPr>
        <w:t>6</w:t>
      </w:r>
      <w:r>
        <w:rPr>
          <w:rFonts w:hint="eastAsia"/>
          <w:sz w:val="24"/>
        </w:rPr>
        <w:t>℃</w:t>
      </w:r>
    </w:p>
    <w:p w:rsidR="00C0457A" w:rsidRDefault="00C76036">
      <w:pPr>
        <w:spacing w:line="360" w:lineRule="auto"/>
        <w:ind w:firstLine="425"/>
        <w:rPr>
          <w:sz w:val="24"/>
        </w:rPr>
      </w:pPr>
      <w:r>
        <w:rPr>
          <w:rFonts w:hint="eastAsia"/>
          <w:sz w:val="24"/>
        </w:rPr>
        <w:t>室外历年日极端最高</w:t>
      </w:r>
      <w:r>
        <w:rPr>
          <w:sz w:val="24"/>
        </w:rPr>
        <w:t>/</w:t>
      </w:r>
      <w:r>
        <w:rPr>
          <w:rFonts w:hint="eastAsia"/>
          <w:sz w:val="24"/>
        </w:rPr>
        <w:t>最低气温：</w:t>
      </w:r>
      <w:r>
        <w:rPr>
          <w:sz w:val="24"/>
        </w:rPr>
        <w:t>3</w:t>
      </w:r>
      <w:r>
        <w:rPr>
          <w:rFonts w:hint="eastAsia"/>
          <w:sz w:val="24"/>
        </w:rPr>
        <w:t>9</w:t>
      </w:r>
      <w:r>
        <w:rPr>
          <w:sz w:val="24"/>
        </w:rPr>
        <w:t>.</w:t>
      </w:r>
      <w:r>
        <w:rPr>
          <w:rFonts w:hint="eastAsia"/>
          <w:sz w:val="24"/>
        </w:rPr>
        <w:t>8</w:t>
      </w:r>
      <w:r>
        <w:rPr>
          <w:sz w:val="24"/>
        </w:rPr>
        <w:t>/-</w:t>
      </w:r>
      <w:r>
        <w:rPr>
          <w:rFonts w:hint="eastAsia"/>
          <w:sz w:val="24"/>
        </w:rPr>
        <w:t>13</w:t>
      </w:r>
      <w:r>
        <w:rPr>
          <w:sz w:val="24"/>
        </w:rPr>
        <w:t>.</w:t>
      </w:r>
      <w:r>
        <w:rPr>
          <w:rFonts w:hint="eastAsia"/>
          <w:sz w:val="24"/>
        </w:rPr>
        <w:t>9</w:t>
      </w:r>
      <w:r>
        <w:rPr>
          <w:rFonts w:hint="eastAsia"/>
          <w:sz w:val="24"/>
        </w:rPr>
        <w:t>℃</w:t>
      </w:r>
    </w:p>
    <w:p w:rsidR="00C0457A" w:rsidRDefault="00C76036">
      <w:pPr>
        <w:spacing w:line="360" w:lineRule="auto"/>
        <w:ind w:firstLine="425"/>
        <w:rPr>
          <w:sz w:val="24"/>
        </w:rPr>
      </w:pPr>
      <w:r>
        <w:rPr>
          <w:rFonts w:hint="eastAsia"/>
          <w:sz w:val="24"/>
        </w:rPr>
        <w:t>多年平均相对湿度：</w:t>
      </w:r>
      <w:r>
        <w:rPr>
          <w:sz w:val="24"/>
        </w:rPr>
        <w:t>80.3%</w:t>
      </w:r>
    </w:p>
    <w:p w:rsidR="00C0457A" w:rsidRDefault="00C76036">
      <w:pPr>
        <w:spacing w:line="360" w:lineRule="auto"/>
        <w:ind w:firstLine="425"/>
        <w:rPr>
          <w:sz w:val="24"/>
        </w:rPr>
      </w:pPr>
      <w:r>
        <w:rPr>
          <w:rFonts w:hint="eastAsia"/>
          <w:sz w:val="24"/>
        </w:rPr>
        <w:t>地质情况：厂址附近无大的断裂通过，区域构造稳定，基本烈度为</w:t>
      </w:r>
      <w:r>
        <w:rPr>
          <w:sz w:val="24"/>
        </w:rPr>
        <w:t>6</w:t>
      </w:r>
      <w:r>
        <w:rPr>
          <w:rFonts w:hint="eastAsia"/>
          <w:sz w:val="24"/>
        </w:rPr>
        <w:t>度。</w:t>
      </w:r>
    </w:p>
    <w:p w:rsidR="00C0457A" w:rsidRDefault="00C76036">
      <w:pPr>
        <w:numPr>
          <w:ilvl w:val="0"/>
          <w:numId w:val="2"/>
        </w:numPr>
        <w:spacing w:line="500" w:lineRule="exact"/>
        <w:ind w:left="420"/>
        <w:rPr>
          <w:sz w:val="24"/>
        </w:rPr>
      </w:pPr>
      <w:r>
        <w:rPr>
          <w:rFonts w:hint="eastAsia"/>
          <w:sz w:val="24"/>
        </w:rPr>
        <w:t>运行工况</w:t>
      </w:r>
    </w:p>
    <w:p w:rsidR="00C0457A" w:rsidRDefault="00C76036">
      <w:pPr>
        <w:spacing w:line="500" w:lineRule="exact"/>
        <w:ind w:firstLineChars="200" w:firstLine="480"/>
        <w:rPr>
          <w:sz w:val="24"/>
        </w:rPr>
      </w:pPr>
      <w:r>
        <w:rPr>
          <w:rFonts w:hint="eastAsia"/>
          <w:sz w:val="24"/>
        </w:rPr>
        <w:t>2.3.1</w:t>
      </w:r>
      <w:r>
        <w:rPr>
          <w:rFonts w:hint="eastAsia"/>
          <w:sz w:val="24"/>
        </w:rPr>
        <w:t>高加运行工况：详见附件汽轮机热平衡图</w:t>
      </w:r>
    </w:p>
    <w:p w:rsidR="00C0457A" w:rsidRDefault="00C76036">
      <w:pPr>
        <w:spacing w:line="500" w:lineRule="exact"/>
        <w:ind w:firstLineChars="200" w:firstLine="480"/>
        <w:rPr>
          <w:sz w:val="24"/>
        </w:rPr>
      </w:pPr>
      <w:r>
        <w:rPr>
          <w:rFonts w:hint="eastAsia"/>
          <w:sz w:val="24"/>
        </w:rPr>
        <w:t>2.3.2</w:t>
      </w:r>
      <w:r>
        <w:rPr>
          <w:rFonts w:hint="eastAsia"/>
          <w:sz w:val="24"/>
        </w:rPr>
        <w:t>进入加热器的给水水质</w:t>
      </w:r>
    </w:p>
    <w:p w:rsidR="00C0457A" w:rsidRDefault="00C76036">
      <w:pPr>
        <w:spacing w:line="500" w:lineRule="exact"/>
        <w:ind w:firstLineChars="200" w:firstLine="480"/>
        <w:rPr>
          <w:sz w:val="24"/>
        </w:rPr>
      </w:pPr>
      <w:r>
        <w:rPr>
          <w:rFonts w:hint="eastAsia"/>
          <w:sz w:val="24"/>
        </w:rPr>
        <w:t>氢电导率</w:t>
      </w:r>
      <w:r>
        <w:rPr>
          <w:rFonts w:hint="eastAsia"/>
          <w:sz w:val="24"/>
        </w:rPr>
        <w:t xml:space="preserve">              </w:t>
      </w:r>
      <w:r>
        <w:rPr>
          <w:rFonts w:hint="eastAsia"/>
          <w:sz w:val="24"/>
        </w:rPr>
        <w:t>≤</w:t>
      </w:r>
      <w:r>
        <w:rPr>
          <w:rFonts w:hint="eastAsia"/>
          <w:sz w:val="24"/>
        </w:rPr>
        <w:t>0.15</w:t>
      </w:r>
      <w:r>
        <w:rPr>
          <w:rFonts w:hint="eastAsia"/>
          <w:sz w:val="24"/>
        </w:rPr>
        <w:t>μ</w:t>
      </w:r>
      <w:r>
        <w:rPr>
          <w:rFonts w:hint="eastAsia"/>
          <w:sz w:val="24"/>
        </w:rPr>
        <w:t>S/cm</w:t>
      </w:r>
    </w:p>
    <w:p w:rsidR="00C0457A" w:rsidRDefault="00C76036">
      <w:pPr>
        <w:spacing w:line="500" w:lineRule="exact"/>
        <w:ind w:firstLineChars="200" w:firstLine="480"/>
        <w:rPr>
          <w:sz w:val="24"/>
        </w:rPr>
      </w:pPr>
      <w:r>
        <w:rPr>
          <w:sz w:val="24"/>
        </w:rPr>
        <w:t>PH</w:t>
      </w:r>
      <w:r>
        <w:rPr>
          <w:rFonts w:hint="eastAsia"/>
          <w:sz w:val="24"/>
        </w:rPr>
        <w:t>值</w:t>
      </w:r>
      <w:r>
        <w:rPr>
          <w:sz w:val="24"/>
        </w:rPr>
        <w:t xml:space="preserve">                   8.8</w:t>
      </w:r>
      <w:r>
        <w:rPr>
          <w:rFonts w:hint="eastAsia"/>
          <w:sz w:val="24"/>
        </w:rPr>
        <w:t>～</w:t>
      </w:r>
      <w:r>
        <w:rPr>
          <w:sz w:val="24"/>
        </w:rPr>
        <w:t>9.3</w:t>
      </w:r>
    </w:p>
    <w:p w:rsidR="00C0457A" w:rsidRDefault="00C76036">
      <w:pPr>
        <w:spacing w:line="500" w:lineRule="exact"/>
        <w:ind w:firstLineChars="200" w:firstLine="480"/>
        <w:rPr>
          <w:sz w:val="24"/>
        </w:rPr>
      </w:pPr>
      <w:r>
        <w:rPr>
          <w:rFonts w:hint="eastAsia"/>
          <w:sz w:val="24"/>
        </w:rPr>
        <w:t>溶解氧</w:t>
      </w:r>
      <w:r>
        <w:rPr>
          <w:sz w:val="24"/>
        </w:rPr>
        <w:t xml:space="preserve">           </w:t>
      </w:r>
      <w:r>
        <w:rPr>
          <w:rFonts w:hint="eastAsia"/>
          <w:sz w:val="24"/>
        </w:rPr>
        <w:t xml:space="preserve"> </w:t>
      </w:r>
      <w:r>
        <w:rPr>
          <w:sz w:val="24"/>
        </w:rPr>
        <w:t xml:space="preserve">    </w:t>
      </w:r>
      <w:r>
        <w:rPr>
          <w:rFonts w:hint="eastAsia"/>
          <w:sz w:val="24"/>
        </w:rPr>
        <w:t>≤</w:t>
      </w:r>
      <w:r>
        <w:rPr>
          <w:rFonts w:hint="eastAsia"/>
          <w:sz w:val="24"/>
        </w:rPr>
        <w:t>7</w:t>
      </w:r>
      <w:r>
        <w:rPr>
          <w:rFonts w:hint="eastAsia"/>
          <w:sz w:val="24"/>
        </w:rPr>
        <w:t>μ</w:t>
      </w:r>
      <w:r>
        <w:rPr>
          <w:rFonts w:hint="eastAsia"/>
          <w:sz w:val="24"/>
        </w:rPr>
        <w:t>g</w:t>
      </w:r>
      <w:r>
        <w:rPr>
          <w:sz w:val="24"/>
        </w:rPr>
        <w:t>/</w:t>
      </w:r>
      <w:r>
        <w:rPr>
          <w:rFonts w:hint="eastAsia"/>
          <w:sz w:val="24"/>
        </w:rPr>
        <w:t>L</w:t>
      </w:r>
      <w:r>
        <w:rPr>
          <w:sz w:val="24"/>
        </w:rPr>
        <w:t xml:space="preserve">  </w:t>
      </w:r>
    </w:p>
    <w:p w:rsidR="00C0457A" w:rsidRDefault="00C76036">
      <w:pPr>
        <w:spacing w:line="500" w:lineRule="exact"/>
        <w:ind w:firstLineChars="200" w:firstLine="480"/>
        <w:rPr>
          <w:sz w:val="24"/>
        </w:rPr>
      </w:pPr>
      <w:r>
        <w:rPr>
          <w:rFonts w:hint="eastAsia"/>
          <w:sz w:val="24"/>
        </w:rPr>
        <w:t>硅含量</w:t>
      </w:r>
      <w:r>
        <w:rPr>
          <w:rFonts w:hint="eastAsia"/>
          <w:sz w:val="24"/>
        </w:rPr>
        <w:t xml:space="preserve">                </w:t>
      </w:r>
      <w:r>
        <w:rPr>
          <w:rFonts w:hint="eastAsia"/>
          <w:sz w:val="24"/>
        </w:rPr>
        <w:t>≤</w:t>
      </w:r>
      <w:r>
        <w:rPr>
          <w:rFonts w:hint="eastAsia"/>
          <w:sz w:val="24"/>
        </w:rPr>
        <w:t>20</w:t>
      </w:r>
      <w:r>
        <w:rPr>
          <w:rFonts w:hint="eastAsia"/>
          <w:sz w:val="24"/>
        </w:rPr>
        <w:t>μ</w:t>
      </w:r>
      <w:r>
        <w:rPr>
          <w:rFonts w:hint="eastAsia"/>
          <w:sz w:val="24"/>
        </w:rPr>
        <w:t>g</w:t>
      </w:r>
      <w:r>
        <w:rPr>
          <w:sz w:val="24"/>
        </w:rPr>
        <w:t>/</w:t>
      </w:r>
      <w:r>
        <w:rPr>
          <w:rFonts w:hint="eastAsia"/>
          <w:sz w:val="24"/>
        </w:rPr>
        <w:t>L</w:t>
      </w:r>
    </w:p>
    <w:p w:rsidR="00C0457A" w:rsidRDefault="00C76036">
      <w:pPr>
        <w:spacing w:line="500" w:lineRule="exact"/>
        <w:ind w:firstLineChars="200" w:firstLine="480"/>
        <w:rPr>
          <w:sz w:val="24"/>
        </w:rPr>
      </w:pPr>
      <w:r>
        <w:rPr>
          <w:rFonts w:hint="eastAsia"/>
          <w:sz w:val="24"/>
        </w:rPr>
        <w:t>铁含量</w:t>
      </w:r>
      <w:r>
        <w:rPr>
          <w:sz w:val="24"/>
        </w:rPr>
        <w:t xml:space="preserve">        </w:t>
      </w:r>
      <w:r>
        <w:rPr>
          <w:rFonts w:hint="eastAsia"/>
          <w:sz w:val="24"/>
        </w:rPr>
        <w:t xml:space="preserve"> </w:t>
      </w:r>
      <w:r>
        <w:rPr>
          <w:sz w:val="24"/>
        </w:rPr>
        <w:t xml:space="preserve">      </w:t>
      </w:r>
      <w:r>
        <w:rPr>
          <w:rFonts w:hint="eastAsia"/>
          <w:sz w:val="24"/>
        </w:rPr>
        <w:t xml:space="preserve"> </w:t>
      </w:r>
      <w:r>
        <w:rPr>
          <w:rFonts w:hint="eastAsia"/>
          <w:sz w:val="24"/>
        </w:rPr>
        <w:t>≤</w:t>
      </w:r>
      <w:r>
        <w:rPr>
          <w:rFonts w:hint="eastAsia"/>
          <w:sz w:val="24"/>
        </w:rPr>
        <w:t>15</w:t>
      </w:r>
      <w:r>
        <w:rPr>
          <w:rFonts w:hint="eastAsia"/>
          <w:sz w:val="24"/>
        </w:rPr>
        <w:t>μ</w:t>
      </w:r>
      <w:r>
        <w:rPr>
          <w:rFonts w:hint="eastAsia"/>
          <w:sz w:val="24"/>
        </w:rPr>
        <w:t>g</w:t>
      </w:r>
      <w:r>
        <w:rPr>
          <w:sz w:val="24"/>
        </w:rPr>
        <w:t>/</w:t>
      </w:r>
      <w:r>
        <w:rPr>
          <w:rFonts w:hint="eastAsia"/>
          <w:sz w:val="24"/>
        </w:rPr>
        <w:t>L</w:t>
      </w:r>
    </w:p>
    <w:p w:rsidR="00C0457A" w:rsidRDefault="00C76036">
      <w:pPr>
        <w:spacing w:line="500" w:lineRule="exact"/>
        <w:ind w:firstLineChars="200" w:firstLine="480"/>
        <w:rPr>
          <w:sz w:val="24"/>
        </w:rPr>
      </w:pPr>
      <w:r>
        <w:rPr>
          <w:rFonts w:hint="eastAsia"/>
          <w:sz w:val="24"/>
        </w:rPr>
        <w:t>铜含量</w:t>
      </w:r>
      <w:r>
        <w:rPr>
          <w:sz w:val="24"/>
        </w:rPr>
        <w:t xml:space="preserve">                </w:t>
      </w:r>
      <w:r>
        <w:rPr>
          <w:rFonts w:hint="eastAsia"/>
          <w:sz w:val="24"/>
        </w:rPr>
        <w:t>≤</w:t>
      </w:r>
      <w:r>
        <w:rPr>
          <w:rFonts w:hint="eastAsia"/>
          <w:sz w:val="24"/>
        </w:rPr>
        <w:t>3</w:t>
      </w:r>
      <w:r>
        <w:rPr>
          <w:rFonts w:hint="eastAsia"/>
          <w:sz w:val="24"/>
        </w:rPr>
        <w:t>μ</w:t>
      </w:r>
      <w:r>
        <w:rPr>
          <w:rFonts w:hint="eastAsia"/>
          <w:sz w:val="24"/>
        </w:rPr>
        <w:t>g</w:t>
      </w:r>
      <w:r>
        <w:rPr>
          <w:sz w:val="24"/>
        </w:rPr>
        <w:t>/</w:t>
      </w:r>
      <w:r>
        <w:rPr>
          <w:rFonts w:hint="eastAsia"/>
          <w:sz w:val="24"/>
        </w:rPr>
        <w:t xml:space="preserve">L  </w:t>
      </w:r>
    </w:p>
    <w:p w:rsidR="00C0457A" w:rsidRDefault="00C76036">
      <w:pPr>
        <w:spacing w:line="500" w:lineRule="exact"/>
        <w:rPr>
          <w:sz w:val="24"/>
        </w:rPr>
      </w:pPr>
      <w:r>
        <w:rPr>
          <w:rFonts w:hint="eastAsia"/>
          <w:sz w:val="24"/>
        </w:rPr>
        <w:t>2</w:t>
      </w:r>
      <w:r>
        <w:rPr>
          <w:sz w:val="24"/>
        </w:rPr>
        <w:t xml:space="preserve">.3 </w:t>
      </w:r>
      <w:r>
        <w:rPr>
          <w:rFonts w:hint="eastAsia"/>
          <w:sz w:val="24"/>
        </w:rPr>
        <w:t>设备安装地点：汽机房</w:t>
      </w:r>
      <w:r>
        <w:rPr>
          <w:rFonts w:hint="eastAsia"/>
          <w:sz w:val="24"/>
        </w:rPr>
        <w:t>12.6</w:t>
      </w:r>
      <w:r>
        <w:rPr>
          <w:rFonts w:hint="eastAsia"/>
          <w:sz w:val="24"/>
        </w:rPr>
        <w:t>米层</w:t>
      </w:r>
      <w:bookmarkStart w:id="9" w:name="_GoBack"/>
      <w:bookmarkEnd w:id="9"/>
    </w:p>
    <w:p w:rsidR="00C0457A" w:rsidRDefault="00C76036">
      <w:pPr>
        <w:rPr>
          <w:b/>
          <w:sz w:val="28"/>
          <w:szCs w:val="28"/>
        </w:rPr>
      </w:pPr>
      <w:bookmarkStart w:id="10" w:name="_Toc174621954"/>
      <w:bookmarkStart w:id="11" w:name="_Toc174795503"/>
      <w:bookmarkStart w:id="12" w:name="_Toc175490725"/>
      <w:bookmarkStart w:id="13" w:name="_Toc174621997"/>
      <w:r>
        <w:rPr>
          <w:b/>
          <w:sz w:val="28"/>
          <w:szCs w:val="28"/>
        </w:rPr>
        <w:t xml:space="preserve">3 </w:t>
      </w:r>
      <w:r>
        <w:rPr>
          <w:rFonts w:hint="eastAsia"/>
          <w:b/>
          <w:sz w:val="28"/>
          <w:szCs w:val="28"/>
        </w:rPr>
        <w:t>采购范围</w:t>
      </w:r>
      <w:bookmarkEnd w:id="10"/>
      <w:bookmarkEnd w:id="11"/>
      <w:bookmarkEnd w:id="12"/>
      <w:bookmarkEnd w:id="13"/>
    </w:p>
    <w:p w:rsidR="00C0457A" w:rsidRDefault="00C76036">
      <w:pPr>
        <w:spacing w:line="500" w:lineRule="exact"/>
        <w:ind w:firstLineChars="200" w:firstLine="480"/>
        <w:rPr>
          <w:sz w:val="24"/>
        </w:rPr>
      </w:pPr>
      <w:r>
        <w:rPr>
          <w:rFonts w:hint="eastAsia"/>
          <w:sz w:val="24"/>
        </w:rPr>
        <w:t>此项目采购的高压加热器为四号机组</w:t>
      </w:r>
      <w:r>
        <w:rPr>
          <w:rFonts w:hint="eastAsia"/>
          <w:sz w:val="24"/>
        </w:rPr>
        <w:t>#3</w:t>
      </w:r>
      <w:r>
        <w:rPr>
          <w:rFonts w:hint="eastAsia"/>
          <w:sz w:val="24"/>
        </w:rPr>
        <w:t>高压加热器，投标方要根据招标方提供的机组通流改造后的机组各工况性能试验参数和热力平衡图，设计制造满足运行参数要求的高压加热器及其附件。</w:t>
      </w:r>
    </w:p>
    <w:p w:rsidR="00C0457A" w:rsidRDefault="00C76036">
      <w:pPr>
        <w:rPr>
          <w:b/>
          <w:sz w:val="28"/>
          <w:szCs w:val="28"/>
        </w:rPr>
      </w:pPr>
      <w:bookmarkStart w:id="14" w:name="_Toc175490726"/>
      <w:r>
        <w:rPr>
          <w:rFonts w:hint="eastAsia"/>
          <w:b/>
          <w:sz w:val="28"/>
          <w:szCs w:val="28"/>
        </w:rPr>
        <w:t>4</w:t>
      </w:r>
      <w:r>
        <w:rPr>
          <w:b/>
          <w:sz w:val="28"/>
          <w:szCs w:val="28"/>
        </w:rPr>
        <w:t xml:space="preserve"> </w:t>
      </w:r>
      <w:r>
        <w:rPr>
          <w:rFonts w:hint="eastAsia"/>
          <w:b/>
          <w:sz w:val="28"/>
          <w:szCs w:val="28"/>
        </w:rPr>
        <w:t>设备规范</w:t>
      </w:r>
      <w:bookmarkEnd w:id="14"/>
    </w:p>
    <w:p w:rsidR="00C0457A" w:rsidRDefault="00C76036">
      <w:pPr>
        <w:spacing w:line="500" w:lineRule="exact"/>
        <w:ind w:firstLineChars="200" w:firstLine="480"/>
        <w:rPr>
          <w:sz w:val="24"/>
        </w:rPr>
      </w:pPr>
      <w:r>
        <w:rPr>
          <w:rFonts w:hint="eastAsia"/>
          <w:sz w:val="24"/>
        </w:rPr>
        <w:t>四号机组</w:t>
      </w:r>
      <w:r>
        <w:rPr>
          <w:rFonts w:hint="eastAsia"/>
          <w:sz w:val="24"/>
        </w:rPr>
        <w:t>#3</w:t>
      </w:r>
      <w:r>
        <w:rPr>
          <w:rFonts w:hint="eastAsia"/>
          <w:sz w:val="24"/>
        </w:rPr>
        <w:t>高压加热器原生产厂家为杭州锅炉厂，型号</w:t>
      </w:r>
      <w:r>
        <w:rPr>
          <w:sz w:val="24"/>
        </w:rPr>
        <w:t>JG-</w:t>
      </w:r>
      <w:r>
        <w:rPr>
          <w:rFonts w:hint="eastAsia"/>
          <w:sz w:val="24"/>
        </w:rPr>
        <w:t>855</w:t>
      </w:r>
      <w:r>
        <w:rPr>
          <w:sz w:val="24"/>
        </w:rPr>
        <w:t>-</w:t>
      </w:r>
      <w:r>
        <w:rPr>
          <w:rFonts w:hint="eastAsia"/>
          <w:sz w:val="24"/>
        </w:rPr>
        <w:t>3</w:t>
      </w:r>
      <w:r>
        <w:rPr>
          <w:rFonts w:hint="eastAsia"/>
          <w:sz w:val="24"/>
        </w:rPr>
        <w:t>，卧式、自密封</w:t>
      </w:r>
      <w:r>
        <w:rPr>
          <w:rFonts w:hint="eastAsia"/>
          <w:sz w:val="24"/>
        </w:rPr>
        <w:t>U</w:t>
      </w:r>
      <w:r>
        <w:rPr>
          <w:rFonts w:hint="eastAsia"/>
          <w:sz w:val="24"/>
        </w:rPr>
        <w:t>型钢管，半球水室、双流程表面式加热器。原设备运行工况及设计参数</w:t>
      </w:r>
      <w:r>
        <w:rPr>
          <w:rFonts w:hint="eastAsia"/>
          <w:sz w:val="24"/>
        </w:rPr>
        <w:lastRenderedPageBreak/>
        <w:t>如下表：</w:t>
      </w:r>
    </w:p>
    <w:p w:rsidR="00C0457A" w:rsidRDefault="00C76036">
      <w:pPr>
        <w:jc w:val="center"/>
      </w:pPr>
      <w:r>
        <w:t>设备参数表</w:t>
      </w:r>
    </w:p>
    <w:tbl>
      <w:tblPr>
        <w:tblW w:w="7828" w:type="dxa"/>
        <w:jc w:val="center"/>
        <w:tblLayout w:type="fixed"/>
        <w:tblCellMar>
          <w:left w:w="0" w:type="dxa"/>
          <w:right w:w="0" w:type="dxa"/>
        </w:tblCellMar>
        <w:tblLook w:val="04A0" w:firstRow="1" w:lastRow="0" w:firstColumn="1" w:lastColumn="0" w:noHBand="0" w:noVBand="1"/>
      </w:tblPr>
      <w:tblGrid>
        <w:gridCol w:w="656"/>
        <w:gridCol w:w="3632"/>
        <w:gridCol w:w="1770"/>
        <w:gridCol w:w="1770"/>
      </w:tblGrid>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序号</w:t>
            </w: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项目</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pPr>
            <w:r>
              <w:rPr>
                <w:lang w:bidi="ar"/>
              </w:rPr>
              <w:t>原</w:t>
            </w:r>
            <w:r>
              <w:rPr>
                <w:lang w:bidi="ar"/>
              </w:rPr>
              <w:t>#3</w:t>
            </w:r>
            <w:r>
              <w:rPr>
                <w:lang w:bidi="ar"/>
              </w:rPr>
              <w:t>高加</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76036">
            <w:pPr>
              <w:widowControl/>
              <w:jc w:val="center"/>
              <w:textAlignment w:val="center"/>
              <w:rPr>
                <w:lang w:bidi="ar"/>
              </w:rPr>
            </w:pPr>
            <w:r>
              <w:rPr>
                <w:rFonts w:hint="eastAsia"/>
                <w:lang w:bidi="ar"/>
              </w:rPr>
              <w:t>投</w:t>
            </w:r>
            <w:r>
              <w:rPr>
                <w:lang w:bidi="ar"/>
              </w:rPr>
              <w:t>标</w:t>
            </w:r>
            <w:r>
              <w:rPr>
                <w:rFonts w:hint="eastAsia"/>
                <w:lang w:bidi="ar"/>
              </w:rPr>
              <w:t>方</w:t>
            </w:r>
            <w:r>
              <w:rPr>
                <w:lang w:bidi="ar"/>
              </w:rPr>
              <w:t>填写</w:t>
            </w: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1</w:t>
            </w: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压力降</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jc w:val="center"/>
              <w:rPr>
                <w:color w:val="000000"/>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管侧压力降（</w:t>
            </w:r>
            <w:proofErr w:type="spellStart"/>
            <w:r>
              <w:rPr>
                <w:color w:val="000000"/>
                <w:lang w:bidi="ar"/>
              </w:rPr>
              <w:t>MPa</w:t>
            </w:r>
            <w:proofErr w:type="spellEnd"/>
            <w:r>
              <w:rPr>
                <w:color w:val="000000"/>
                <w:lang w:bidi="ar"/>
              </w:rPr>
              <w:t>)</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≤0.085</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壳侧压力降（</w:t>
            </w:r>
            <w:proofErr w:type="spellStart"/>
            <w:r>
              <w:rPr>
                <w:color w:val="000000"/>
                <w:lang w:bidi="ar"/>
              </w:rPr>
              <w:t>MPa</w:t>
            </w:r>
            <w:proofErr w:type="spellEnd"/>
            <w:r>
              <w:rPr>
                <w:color w:val="000000"/>
                <w:lang w:bidi="ar"/>
              </w:rPr>
              <w:t>)</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≤0.068</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1140"/>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lang w:bidi="ar"/>
              </w:rPr>
            </w:pPr>
            <w:r>
              <w:rPr>
                <w:color w:val="000000"/>
                <w:lang w:bidi="ar"/>
              </w:rPr>
              <w:t>壳体每段压力降（</w:t>
            </w:r>
            <w:proofErr w:type="spellStart"/>
            <w:r>
              <w:rPr>
                <w:color w:val="000000"/>
                <w:lang w:bidi="ar"/>
              </w:rPr>
              <w:t>MPa</w:t>
            </w:r>
            <w:proofErr w:type="spellEnd"/>
            <w:r>
              <w:rPr>
                <w:color w:val="000000"/>
                <w:lang w:bidi="ar"/>
              </w:rPr>
              <w:t>）</w:t>
            </w:r>
          </w:p>
          <w:p w:rsidR="00C0457A" w:rsidRDefault="00C76036">
            <w:pPr>
              <w:widowControl/>
              <w:jc w:val="center"/>
              <w:textAlignment w:val="center"/>
              <w:rPr>
                <w:color w:val="000000"/>
              </w:rPr>
            </w:pPr>
            <w:r>
              <w:rPr>
                <w:color w:val="000000"/>
                <w:lang w:bidi="ar"/>
              </w:rPr>
              <w:t>蒸汽冷却段</w:t>
            </w:r>
            <w:r>
              <w:rPr>
                <w:color w:val="000000"/>
                <w:lang w:bidi="ar"/>
              </w:rPr>
              <w:br/>
            </w:r>
            <w:r>
              <w:rPr>
                <w:color w:val="000000"/>
                <w:lang w:bidi="ar"/>
              </w:rPr>
              <w:t>凝结段</w:t>
            </w:r>
            <w:r>
              <w:rPr>
                <w:color w:val="000000"/>
                <w:lang w:bidi="ar"/>
              </w:rPr>
              <w:br/>
            </w:r>
            <w:r>
              <w:rPr>
                <w:color w:val="000000"/>
                <w:lang w:bidi="ar"/>
              </w:rPr>
              <w:t>疏水冷却段</w:t>
            </w:r>
            <w:r>
              <w:rPr>
                <w:color w:val="000000"/>
                <w:lang w:bidi="ar"/>
              </w:rPr>
              <w:t xml:space="preserve">                  </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widowControl/>
              <w:jc w:val="center"/>
              <w:textAlignment w:val="center"/>
              <w:rPr>
                <w:color w:val="000000"/>
                <w:lang w:bidi="ar"/>
              </w:rPr>
            </w:pPr>
          </w:p>
          <w:p w:rsidR="00C0457A" w:rsidRDefault="00C76036">
            <w:pPr>
              <w:widowControl/>
              <w:jc w:val="center"/>
              <w:textAlignment w:val="center"/>
              <w:rPr>
                <w:color w:val="000000"/>
              </w:rPr>
            </w:pPr>
            <w:r>
              <w:rPr>
                <w:color w:val="000000"/>
                <w:lang w:bidi="ar"/>
              </w:rPr>
              <w:t>≤0.033</w:t>
            </w:r>
            <w:r>
              <w:rPr>
                <w:color w:val="000000"/>
                <w:lang w:bidi="ar"/>
              </w:rPr>
              <w:br/>
              <w:t>0</w:t>
            </w:r>
            <w:r>
              <w:rPr>
                <w:color w:val="000000"/>
                <w:lang w:bidi="ar"/>
              </w:rPr>
              <w:br/>
              <w:t>≤0.035</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2</w:t>
            </w: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管内流速（</w:t>
            </w:r>
            <w:r>
              <w:rPr>
                <w:color w:val="000000"/>
                <w:lang w:bidi="ar"/>
              </w:rPr>
              <w:t>m/s)</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2.05</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3</w:t>
            </w: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给水端差（</w:t>
            </w:r>
            <w:r>
              <w:rPr>
                <w:color w:val="000000"/>
                <w:lang w:bidi="ar"/>
              </w:rPr>
              <w:t>℃</w:t>
            </w:r>
            <w:r>
              <w:rPr>
                <w:color w:val="000000"/>
                <w:lang w:bidi="ar"/>
              </w:rPr>
              <w:t>）</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0</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4</w:t>
            </w: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疏水端差（</w:t>
            </w:r>
            <w:r>
              <w:rPr>
                <w:color w:val="000000"/>
                <w:lang w:bidi="ar"/>
              </w:rPr>
              <w:t>℃</w:t>
            </w:r>
            <w:r>
              <w:rPr>
                <w:color w:val="000000"/>
                <w:lang w:bidi="ar"/>
              </w:rPr>
              <w:t>）</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5.6</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5</w:t>
            </w: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proofErr w:type="gramStart"/>
            <w:r>
              <w:rPr>
                <w:color w:val="000000"/>
                <w:lang w:bidi="ar"/>
              </w:rPr>
              <w:t>加热器壳侧</w:t>
            </w:r>
            <w:proofErr w:type="gramEnd"/>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jc w:val="center"/>
              <w:rPr>
                <w:color w:val="000000"/>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设计压力（</w:t>
            </w:r>
            <w:proofErr w:type="spellStart"/>
            <w:r>
              <w:rPr>
                <w:color w:val="000000"/>
                <w:lang w:bidi="ar"/>
              </w:rPr>
              <w:t>MPa</w:t>
            </w:r>
            <w:proofErr w:type="spellEnd"/>
            <w:r>
              <w:rPr>
                <w:color w:val="000000"/>
                <w:lang w:bidi="ar"/>
              </w:rPr>
              <w:t>)</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2.16</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设计温度（</w:t>
            </w:r>
            <w:r>
              <w:rPr>
                <w:color w:val="000000"/>
                <w:lang w:bidi="ar"/>
              </w:rPr>
              <w:t>℃</w:t>
            </w:r>
            <w:r>
              <w:rPr>
                <w:color w:val="000000"/>
                <w:lang w:bidi="ar"/>
              </w:rPr>
              <w:t>）</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455/220</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试验压力（</w:t>
            </w:r>
            <w:proofErr w:type="spellStart"/>
            <w:r>
              <w:rPr>
                <w:color w:val="000000"/>
                <w:lang w:bidi="ar"/>
              </w:rPr>
              <w:t>MPa</w:t>
            </w:r>
            <w:proofErr w:type="spellEnd"/>
            <w:r>
              <w:rPr>
                <w:color w:val="000000"/>
                <w:lang w:bidi="ar"/>
              </w:rPr>
              <w:t>）</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3.24</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壳侧压力降（</w:t>
            </w:r>
            <w:proofErr w:type="spellStart"/>
            <w:r>
              <w:rPr>
                <w:color w:val="000000"/>
                <w:lang w:bidi="ar"/>
              </w:rPr>
              <w:t>MPa</w:t>
            </w:r>
            <w:proofErr w:type="spellEnd"/>
            <w:r>
              <w:rPr>
                <w:color w:val="000000"/>
                <w:lang w:bidi="ar"/>
              </w:rPr>
              <w:t>)</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≤0.068</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6</w:t>
            </w: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加热器管侧</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jc w:val="center"/>
              <w:rPr>
                <w:color w:val="000000"/>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设计压力（</w:t>
            </w:r>
            <w:proofErr w:type="spellStart"/>
            <w:r>
              <w:rPr>
                <w:color w:val="000000"/>
                <w:lang w:bidi="ar"/>
              </w:rPr>
              <w:t>MPa</w:t>
            </w:r>
            <w:proofErr w:type="spellEnd"/>
            <w:r>
              <w:rPr>
                <w:color w:val="000000"/>
                <w:lang w:bidi="ar"/>
              </w:rPr>
              <w:t>)</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27.5</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设计温度（</w:t>
            </w:r>
            <w:r>
              <w:rPr>
                <w:color w:val="000000"/>
                <w:lang w:bidi="ar"/>
              </w:rPr>
              <w:t>℃</w:t>
            </w:r>
            <w:r>
              <w:rPr>
                <w:color w:val="000000"/>
                <w:lang w:bidi="ar"/>
              </w:rPr>
              <w:t>）</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220</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试验压力（</w:t>
            </w:r>
            <w:proofErr w:type="spellStart"/>
            <w:r>
              <w:rPr>
                <w:color w:val="000000"/>
                <w:lang w:bidi="ar"/>
              </w:rPr>
              <w:t>MPa</w:t>
            </w:r>
            <w:proofErr w:type="spellEnd"/>
            <w:r>
              <w:rPr>
                <w:color w:val="000000"/>
                <w:lang w:bidi="ar"/>
              </w:rPr>
              <w:t>）</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41.25</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管侧压力降（</w:t>
            </w:r>
            <w:proofErr w:type="spellStart"/>
            <w:r>
              <w:rPr>
                <w:color w:val="000000"/>
                <w:lang w:bidi="ar"/>
              </w:rPr>
              <w:t>MPa</w:t>
            </w:r>
            <w:proofErr w:type="spellEnd"/>
            <w:r>
              <w:rPr>
                <w:color w:val="000000"/>
                <w:lang w:bidi="ar"/>
              </w:rPr>
              <w:t>)</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≤0.085</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lang w:bidi="ar"/>
              </w:rPr>
            </w:pPr>
            <w:r>
              <w:rPr>
                <w:color w:val="000000"/>
                <w:lang w:bidi="ar"/>
              </w:rPr>
              <w:t>换热面积</w:t>
            </w:r>
            <w:r>
              <w:rPr>
                <w:color w:val="000000"/>
                <w:lang w:bidi="ar"/>
              </w:rPr>
              <w:t>m</w:t>
            </w:r>
            <w:r>
              <w:rPr>
                <w:color w:val="000000"/>
                <w:vertAlign w:val="superscript"/>
                <w:lang w:bidi="ar"/>
              </w:rPr>
              <w:t>2</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spacing w:line="240" w:lineRule="atLeast"/>
              <w:jc w:val="center"/>
              <w:rPr>
                <w:szCs w:val="21"/>
              </w:rPr>
            </w:pPr>
            <w:r>
              <w:rPr>
                <w:szCs w:val="21"/>
              </w:rPr>
              <w:t>885</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spacing w:line="240" w:lineRule="atLeast"/>
              <w:jc w:val="center"/>
              <w:rPr>
                <w:szCs w:val="21"/>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7</w:t>
            </w: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净重（</w:t>
            </w:r>
            <w:r>
              <w:rPr>
                <w:color w:val="000000"/>
                <w:lang w:bidi="ar"/>
              </w:rPr>
              <w:t>kg)</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29900</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运行荷重（</w:t>
            </w:r>
            <w:r>
              <w:rPr>
                <w:color w:val="000000"/>
                <w:lang w:bidi="ar"/>
              </w:rPr>
              <w:t>kg)</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35100</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285"/>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rPr>
            </w:pP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充水荷重（</w:t>
            </w:r>
            <w:r>
              <w:rPr>
                <w:color w:val="000000"/>
                <w:lang w:bidi="ar"/>
              </w:rPr>
              <w:t>kg)</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41800</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r w:rsidR="00C0457A">
        <w:trPr>
          <w:trHeight w:val="570"/>
          <w:jc w:val="center"/>
        </w:trPr>
        <w:tc>
          <w:tcPr>
            <w:tcW w:w="6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8</w:t>
            </w:r>
          </w:p>
        </w:tc>
        <w:tc>
          <w:tcPr>
            <w:tcW w:w="36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二根管子</w:t>
            </w:r>
            <w:proofErr w:type="gramStart"/>
            <w:r>
              <w:rPr>
                <w:color w:val="000000"/>
                <w:lang w:bidi="ar"/>
              </w:rPr>
              <w:t>泄漏抽汽管道</w:t>
            </w:r>
            <w:proofErr w:type="gramEnd"/>
            <w:r>
              <w:rPr>
                <w:color w:val="000000"/>
                <w:lang w:bidi="ar"/>
              </w:rPr>
              <w:t>满水时间（</w:t>
            </w:r>
            <w:r>
              <w:rPr>
                <w:color w:val="000000"/>
                <w:lang w:bidi="ar"/>
              </w:rPr>
              <w:t>s</w:t>
            </w:r>
            <w:r>
              <w:rPr>
                <w:color w:val="000000"/>
                <w:lang w:bidi="ar"/>
              </w:rPr>
              <w:t>）</w:t>
            </w:r>
          </w:p>
        </w:tc>
        <w:tc>
          <w:tcPr>
            <w:tcW w:w="17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75</w:t>
            </w:r>
          </w:p>
        </w:tc>
        <w:tc>
          <w:tcPr>
            <w:tcW w:w="1770"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lang w:bidi="ar"/>
              </w:rPr>
            </w:pPr>
          </w:p>
        </w:tc>
      </w:tr>
    </w:tbl>
    <w:p w:rsidR="00C0457A" w:rsidRDefault="00C0457A"/>
    <w:p w:rsidR="00C0457A" w:rsidRDefault="00C76036">
      <w:pPr>
        <w:spacing w:line="360" w:lineRule="auto"/>
        <w:jc w:val="center"/>
      </w:pPr>
      <w:r>
        <w:rPr>
          <w:rFonts w:hint="eastAsia"/>
        </w:rPr>
        <w:t>结构特性表</w:t>
      </w:r>
    </w:p>
    <w:tbl>
      <w:tblPr>
        <w:tblW w:w="7792" w:type="dxa"/>
        <w:jc w:val="center"/>
        <w:tblLayout w:type="fixed"/>
        <w:tblCellMar>
          <w:left w:w="0" w:type="dxa"/>
          <w:right w:w="0" w:type="dxa"/>
        </w:tblCellMar>
        <w:tblLook w:val="04A0" w:firstRow="1" w:lastRow="0" w:firstColumn="1" w:lastColumn="0" w:noHBand="0" w:noVBand="1"/>
      </w:tblPr>
      <w:tblGrid>
        <w:gridCol w:w="704"/>
        <w:gridCol w:w="3544"/>
        <w:gridCol w:w="1843"/>
        <w:gridCol w:w="1701"/>
      </w:tblGrid>
      <w:tr w:rsidR="00C0457A">
        <w:trPr>
          <w:trHeight w:val="285"/>
          <w:jc w:val="center"/>
        </w:trPr>
        <w:tc>
          <w:tcPr>
            <w:tcW w:w="7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序号</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rPr>
            </w:pPr>
            <w:r>
              <w:rPr>
                <w:color w:val="000000"/>
                <w:lang w:bidi="ar"/>
              </w:rPr>
              <w:t>项目</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pPr>
            <w:r>
              <w:rPr>
                <w:lang w:bidi="ar"/>
              </w:rPr>
              <w:t>原</w:t>
            </w:r>
            <w:r>
              <w:rPr>
                <w:lang w:bidi="ar"/>
              </w:rPr>
              <w:t>#3</w:t>
            </w:r>
            <w:r>
              <w:rPr>
                <w:lang w:bidi="ar"/>
              </w:rPr>
              <w:t>高加</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76036">
            <w:pPr>
              <w:widowControl/>
              <w:jc w:val="center"/>
              <w:textAlignment w:val="center"/>
              <w:rPr>
                <w:lang w:bidi="ar"/>
              </w:rPr>
            </w:pPr>
            <w:r>
              <w:rPr>
                <w:lang w:bidi="ar"/>
              </w:rPr>
              <w:t>投标</w:t>
            </w:r>
            <w:r>
              <w:rPr>
                <w:rFonts w:hint="eastAsia"/>
                <w:lang w:bidi="ar"/>
              </w:rPr>
              <w:t>方</w:t>
            </w:r>
            <w:r>
              <w:rPr>
                <w:lang w:bidi="ar"/>
              </w:rPr>
              <w:t>填写</w:t>
            </w:r>
          </w:p>
        </w:tc>
      </w:tr>
      <w:tr w:rsidR="00C0457A">
        <w:trPr>
          <w:trHeight w:val="270"/>
          <w:jc w:val="center"/>
        </w:trPr>
        <w:tc>
          <w:tcPr>
            <w:tcW w:w="7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1</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加热器数量</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1</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2</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加热器型式</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卧式</w:t>
            </w:r>
            <w:r>
              <w:rPr>
                <w:color w:val="000000"/>
                <w:sz w:val="22"/>
                <w:szCs w:val="22"/>
                <w:lang w:bidi="ar"/>
              </w:rPr>
              <w:t>U</w:t>
            </w:r>
            <w:proofErr w:type="gramStart"/>
            <w:r>
              <w:rPr>
                <w:color w:val="000000"/>
                <w:sz w:val="22"/>
                <w:szCs w:val="22"/>
                <w:lang w:bidi="ar"/>
              </w:rPr>
              <w:t>型管</w:t>
            </w:r>
            <w:proofErr w:type="gramEnd"/>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3</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加热器布置</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单列</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4</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壳体支撑</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固定和滚动</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5</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封头型式</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半球形</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封</w:t>
            </w:r>
            <w:proofErr w:type="gramStart"/>
            <w:r>
              <w:rPr>
                <w:color w:val="000000"/>
                <w:sz w:val="22"/>
                <w:szCs w:val="22"/>
                <w:lang w:bidi="ar"/>
              </w:rPr>
              <w:t>头材料</w:t>
            </w:r>
            <w:proofErr w:type="gramEnd"/>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P355GH</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6</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加热器壳体</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jc w:val="center"/>
              <w:rPr>
                <w:color w:val="000000"/>
                <w:sz w:val="22"/>
                <w:szCs w:val="22"/>
              </w:rPr>
            </w:pPr>
          </w:p>
        </w:tc>
      </w:tr>
      <w:tr w:rsidR="00C0457A">
        <w:trPr>
          <w:trHeight w:val="270"/>
          <w:jc w:val="center"/>
        </w:trPr>
        <w:tc>
          <w:tcPr>
            <w:tcW w:w="7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壳体最大外径及壁厚</w:t>
            </w:r>
            <w:r>
              <w:rPr>
                <w:color w:val="000000"/>
                <w:sz w:val="22"/>
                <w:szCs w:val="22"/>
                <w:lang w:bidi="ar"/>
              </w:rPr>
              <w:t>(mm)</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Φ1440×20</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最大总长（</w:t>
            </w:r>
            <w:r>
              <w:rPr>
                <w:color w:val="000000"/>
                <w:sz w:val="22"/>
                <w:szCs w:val="22"/>
                <w:lang w:bidi="ar"/>
              </w:rPr>
              <w:t>m</w:t>
            </w:r>
            <w:r>
              <w:rPr>
                <w:color w:val="000000"/>
                <w:sz w:val="22"/>
                <w:szCs w:val="22"/>
                <w:lang w:bidi="ar"/>
              </w:rPr>
              <w:t>）</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9.216</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540"/>
          <w:jc w:val="center"/>
        </w:trPr>
        <w:tc>
          <w:tcPr>
            <w:tcW w:w="7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壳体材料</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16MnR</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冲击板材料</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rPr>
              <w:t>1Cr18Ni9Ti</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rPr>
            </w:pPr>
          </w:p>
        </w:tc>
      </w:tr>
      <w:tr w:rsidR="00C0457A">
        <w:trPr>
          <w:trHeight w:val="270"/>
          <w:jc w:val="center"/>
        </w:trPr>
        <w:tc>
          <w:tcPr>
            <w:tcW w:w="70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7</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加热器管束</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jc w:val="center"/>
              <w:rPr>
                <w:color w:val="000000"/>
                <w:sz w:val="22"/>
                <w:szCs w:val="22"/>
              </w:rPr>
            </w:pPr>
          </w:p>
        </w:tc>
      </w:tr>
      <w:tr w:rsidR="00C0457A">
        <w:trPr>
          <w:trHeight w:val="270"/>
          <w:jc w:val="center"/>
        </w:trPr>
        <w:tc>
          <w:tcPr>
            <w:tcW w:w="704" w:type="dxa"/>
            <w:vMerge/>
            <w:tcBorders>
              <w:left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加热器管侧流程</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2</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tcBorders>
              <w:left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管子与管板的连接方式</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焊接＆胀接</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tcBorders>
              <w:left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型式：弯管或直管</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弯管</w:t>
            </w:r>
            <w:r>
              <w:rPr>
                <w:color w:val="000000"/>
                <w:sz w:val="22"/>
                <w:szCs w:val="22"/>
                <w:lang w:bidi="ar"/>
              </w:rPr>
              <w:t>U</w:t>
            </w:r>
            <w:r>
              <w:rPr>
                <w:color w:val="000000"/>
                <w:sz w:val="22"/>
                <w:szCs w:val="22"/>
                <w:lang w:bidi="ar"/>
              </w:rPr>
              <w:t>形</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tcBorders>
              <w:left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管子数量（根）</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1186</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tcBorders>
              <w:left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管子材料</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15D3</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tcBorders>
              <w:left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sz w:val="22"/>
                <w:szCs w:val="22"/>
                <w:lang w:bidi="ar"/>
              </w:rPr>
              <w:t>内管尺</w:t>
            </w:r>
            <w:r>
              <w:rPr>
                <w:color w:val="000000"/>
                <w:sz w:val="22"/>
                <w:szCs w:val="22"/>
                <w:lang w:bidi="ar"/>
              </w:rPr>
              <w:t>寸</w:t>
            </w:r>
            <w:r>
              <w:rPr>
                <w:color w:val="000000"/>
                <w:sz w:val="22"/>
                <w:szCs w:val="22"/>
                <w:lang w:bidi="ar"/>
              </w:rPr>
              <w:t>/</w:t>
            </w:r>
            <w:r>
              <w:rPr>
                <w:color w:val="000000"/>
                <w:sz w:val="22"/>
                <w:szCs w:val="22"/>
                <w:lang w:bidi="ar"/>
              </w:rPr>
              <w:t>壁厚（</w:t>
            </w:r>
            <w:r>
              <w:rPr>
                <w:color w:val="000000"/>
                <w:sz w:val="22"/>
                <w:szCs w:val="22"/>
                <w:lang w:bidi="ar"/>
              </w:rPr>
              <w:t>mm</w:t>
            </w:r>
            <w:r>
              <w:rPr>
                <w:color w:val="000000"/>
                <w:sz w:val="22"/>
                <w:szCs w:val="22"/>
                <w:lang w:bidi="ar"/>
              </w:rPr>
              <w:t>）</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Φ16×1.8</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tcBorders>
              <w:left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sz w:val="22"/>
                <w:szCs w:val="22"/>
                <w:lang w:bidi="ar"/>
              </w:rPr>
            </w:pPr>
            <w:r>
              <w:rPr>
                <w:rFonts w:hint="eastAsia"/>
                <w:color w:val="000000"/>
                <w:sz w:val="22"/>
                <w:szCs w:val="22"/>
                <w:lang w:bidi="ar"/>
              </w:rPr>
              <w:t>外侧三排管尺寸</w:t>
            </w:r>
            <w:r>
              <w:rPr>
                <w:rFonts w:hint="eastAsia"/>
                <w:color w:val="000000"/>
                <w:sz w:val="22"/>
                <w:szCs w:val="22"/>
                <w:lang w:bidi="ar"/>
              </w:rPr>
              <w:t>/</w:t>
            </w:r>
            <w:r>
              <w:rPr>
                <w:rFonts w:hint="eastAsia"/>
                <w:color w:val="000000"/>
                <w:sz w:val="22"/>
                <w:szCs w:val="22"/>
                <w:lang w:bidi="ar"/>
              </w:rPr>
              <w:t>壁厚（</w:t>
            </w:r>
            <w:r>
              <w:rPr>
                <w:rFonts w:hint="eastAsia"/>
                <w:color w:val="000000"/>
                <w:sz w:val="22"/>
                <w:szCs w:val="22"/>
                <w:lang w:bidi="ar"/>
              </w:rPr>
              <w:t>mm</w:t>
            </w:r>
            <w:r>
              <w:rPr>
                <w:rFonts w:hint="eastAsia"/>
                <w:color w:val="000000"/>
                <w:sz w:val="22"/>
                <w:szCs w:val="22"/>
                <w:lang w:bidi="ar"/>
              </w:rPr>
              <w:t>）</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widowControl/>
              <w:jc w:val="center"/>
              <w:textAlignment w:val="center"/>
              <w:rPr>
                <w:color w:val="000000"/>
                <w:sz w:val="22"/>
                <w:szCs w:val="22"/>
                <w:lang w:bidi="ar"/>
              </w:rPr>
            </w:pP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tcBorders>
              <w:left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备用管子</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5%</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8</w:t>
            </w: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水室与管板</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jc w:val="center"/>
              <w:rPr>
                <w:color w:val="000000"/>
                <w:sz w:val="22"/>
                <w:szCs w:val="22"/>
              </w:rPr>
            </w:pPr>
          </w:p>
        </w:tc>
      </w:tr>
      <w:tr w:rsidR="00C0457A">
        <w:trPr>
          <w:trHeight w:val="270"/>
          <w:jc w:val="center"/>
        </w:trPr>
        <w:tc>
          <w:tcPr>
            <w:tcW w:w="7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水室与壳体连接方式</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焊接</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水</w:t>
            </w:r>
            <w:proofErr w:type="gramStart"/>
            <w:r>
              <w:rPr>
                <w:color w:val="000000"/>
                <w:sz w:val="22"/>
                <w:szCs w:val="22"/>
                <w:lang w:bidi="ar"/>
              </w:rPr>
              <w:t>室材料</w:t>
            </w:r>
            <w:proofErr w:type="gramEnd"/>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P355GH</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管板材料</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20MnMo</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810"/>
          <w:jc w:val="center"/>
        </w:trPr>
        <w:tc>
          <w:tcPr>
            <w:tcW w:w="7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短接</w:t>
            </w:r>
            <w:proofErr w:type="gramStart"/>
            <w:r>
              <w:rPr>
                <w:color w:val="000000"/>
                <w:sz w:val="22"/>
                <w:szCs w:val="22"/>
                <w:lang w:bidi="ar"/>
              </w:rPr>
              <w:t>管材料</w:t>
            </w:r>
            <w:proofErr w:type="gramEnd"/>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20MnMo+</w:t>
            </w:r>
            <w:r>
              <w:rPr>
                <w:color w:val="000000"/>
                <w:sz w:val="22"/>
                <w:szCs w:val="22"/>
                <w:lang w:bidi="ar"/>
              </w:rPr>
              <w:br/>
              <w:t>15NiCuMoNb5</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r w:rsidR="00C0457A">
        <w:trPr>
          <w:trHeight w:val="270"/>
          <w:jc w:val="center"/>
        </w:trPr>
        <w:tc>
          <w:tcPr>
            <w:tcW w:w="7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0457A">
            <w:pPr>
              <w:jc w:val="center"/>
              <w:rPr>
                <w:color w:val="000000"/>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管板与水室连接方式</w:t>
            </w:r>
          </w:p>
        </w:tc>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jc w:val="center"/>
              <w:textAlignment w:val="center"/>
              <w:rPr>
                <w:color w:val="000000"/>
                <w:sz w:val="22"/>
                <w:szCs w:val="22"/>
              </w:rPr>
            </w:pPr>
            <w:r>
              <w:rPr>
                <w:color w:val="000000"/>
                <w:sz w:val="22"/>
                <w:szCs w:val="22"/>
                <w:lang w:bidi="ar"/>
              </w:rPr>
              <w:t>焊接</w:t>
            </w:r>
          </w:p>
        </w:tc>
        <w:tc>
          <w:tcPr>
            <w:tcW w:w="1701" w:type="dxa"/>
            <w:tcBorders>
              <w:top w:val="single" w:sz="4" w:space="0" w:color="000000"/>
              <w:left w:val="single" w:sz="4" w:space="0" w:color="000000"/>
              <w:bottom w:val="single" w:sz="4" w:space="0" w:color="000000"/>
              <w:right w:val="single" w:sz="4" w:space="0" w:color="000000"/>
            </w:tcBorders>
          </w:tcPr>
          <w:p w:rsidR="00C0457A" w:rsidRDefault="00C0457A">
            <w:pPr>
              <w:widowControl/>
              <w:jc w:val="center"/>
              <w:textAlignment w:val="center"/>
              <w:rPr>
                <w:color w:val="000000"/>
                <w:sz w:val="22"/>
                <w:szCs w:val="22"/>
                <w:lang w:bidi="ar"/>
              </w:rPr>
            </w:pPr>
          </w:p>
        </w:tc>
      </w:tr>
    </w:tbl>
    <w:p w:rsidR="00C0457A" w:rsidRDefault="00C76036">
      <w:pPr>
        <w:spacing w:beforeLines="50" w:before="156" w:line="360" w:lineRule="auto"/>
        <w:ind w:firstLineChars="200" w:firstLine="482"/>
        <w:rPr>
          <w:b/>
          <w:bCs/>
          <w:sz w:val="24"/>
        </w:rPr>
      </w:pPr>
      <w:r>
        <w:rPr>
          <w:rFonts w:hint="eastAsia"/>
          <w:b/>
          <w:bCs/>
          <w:sz w:val="24"/>
        </w:rPr>
        <w:t>投标方应根据技术规范要求和招标方提供的各工况性能试验参数和热力平衡图，结合自己产品特点，在投标文件中计算并填写本表（可另外补充）。</w:t>
      </w:r>
    </w:p>
    <w:p w:rsidR="00C0457A" w:rsidRDefault="00C76036">
      <w:pPr>
        <w:spacing w:line="360" w:lineRule="auto"/>
        <w:ind w:firstLineChars="200" w:firstLine="480"/>
        <w:rPr>
          <w:sz w:val="24"/>
        </w:rPr>
      </w:pPr>
      <w:r>
        <w:rPr>
          <w:rFonts w:hint="eastAsia"/>
          <w:sz w:val="24"/>
        </w:rPr>
        <w:t>主要接管尺寸如下表：</w:t>
      </w:r>
    </w:p>
    <w:tbl>
      <w:tblPr>
        <w:tblW w:w="5100" w:type="dxa"/>
        <w:jc w:val="center"/>
        <w:tblLayout w:type="fixed"/>
        <w:tblCellMar>
          <w:left w:w="0" w:type="dxa"/>
          <w:right w:w="0" w:type="dxa"/>
        </w:tblCellMar>
        <w:tblLook w:val="04A0" w:firstRow="1" w:lastRow="0" w:firstColumn="1" w:lastColumn="0" w:noHBand="0" w:noVBand="1"/>
      </w:tblPr>
      <w:tblGrid>
        <w:gridCol w:w="597"/>
        <w:gridCol w:w="2090"/>
        <w:gridCol w:w="2413"/>
      </w:tblGrid>
      <w:tr w:rsidR="00C0457A">
        <w:trPr>
          <w:trHeight w:val="285"/>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序号</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项目</w:t>
            </w:r>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#3</w:t>
            </w:r>
            <w:r>
              <w:rPr>
                <w:color w:val="000000"/>
                <w:sz w:val="22"/>
                <w:szCs w:val="22"/>
                <w:lang w:bidi="ar"/>
              </w:rPr>
              <w:t>高加</w:t>
            </w:r>
          </w:p>
        </w:tc>
      </w:tr>
      <w:tr w:rsidR="00C0457A">
        <w:trPr>
          <w:trHeight w:val="270"/>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水室给水入口</w:t>
            </w:r>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r>
              <w:rPr>
                <w:color w:val="000000"/>
                <w:sz w:val="22"/>
                <w:szCs w:val="22"/>
                <w:lang w:bidi="ar"/>
              </w:rPr>
              <w:t>只</w:t>
            </w:r>
            <w:r>
              <w:rPr>
                <w:color w:val="000000"/>
                <w:sz w:val="22"/>
                <w:szCs w:val="22"/>
                <w:lang w:bidi="ar"/>
              </w:rPr>
              <w:t>/Φ355.6×25/BW</w:t>
            </w:r>
          </w:p>
        </w:tc>
      </w:tr>
      <w:tr w:rsidR="00C0457A">
        <w:trPr>
          <w:trHeight w:val="270"/>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2</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水室给水出口</w:t>
            </w:r>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r>
              <w:rPr>
                <w:color w:val="000000"/>
                <w:sz w:val="22"/>
                <w:szCs w:val="22"/>
                <w:lang w:bidi="ar"/>
              </w:rPr>
              <w:t>只</w:t>
            </w:r>
            <w:r>
              <w:rPr>
                <w:color w:val="000000"/>
                <w:sz w:val="22"/>
                <w:szCs w:val="22"/>
                <w:lang w:bidi="ar"/>
              </w:rPr>
              <w:t>/Φ355.6×25/BW</w:t>
            </w:r>
          </w:p>
        </w:tc>
      </w:tr>
      <w:tr w:rsidR="00C0457A">
        <w:trPr>
          <w:trHeight w:val="270"/>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3</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proofErr w:type="gramStart"/>
            <w:r>
              <w:rPr>
                <w:color w:val="000000"/>
                <w:sz w:val="22"/>
                <w:szCs w:val="22"/>
                <w:lang w:bidi="ar"/>
              </w:rPr>
              <w:t>壳侧蒸汽</w:t>
            </w:r>
            <w:proofErr w:type="gramEnd"/>
            <w:r>
              <w:rPr>
                <w:color w:val="000000"/>
                <w:sz w:val="22"/>
                <w:szCs w:val="22"/>
                <w:lang w:bidi="ar"/>
              </w:rPr>
              <w:t>入口</w:t>
            </w:r>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r>
              <w:rPr>
                <w:color w:val="000000"/>
                <w:sz w:val="22"/>
                <w:szCs w:val="22"/>
                <w:lang w:bidi="ar"/>
              </w:rPr>
              <w:t>只</w:t>
            </w:r>
            <w:r>
              <w:rPr>
                <w:color w:val="000000"/>
                <w:sz w:val="22"/>
                <w:szCs w:val="22"/>
                <w:lang w:bidi="ar"/>
              </w:rPr>
              <w:t>/Φ325×15/BW</w:t>
            </w:r>
          </w:p>
        </w:tc>
      </w:tr>
      <w:tr w:rsidR="00C0457A">
        <w:trPr>
          <w:trHeight w:val="270"/>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4</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proofErr w:type="gramStart"/>
            <w:r>
              <w:rPr>
                <w:color w:val="000000"/>
                <w:sz w:val="22"/>
                <w:szCs w:val="22"/>
                <w:lang w:bidi="ar"/>
              </w:rPr>
              <w:t>壳侧疏水</w:t>
            </w:r>
            <w:proofErr w:type="gramEnd"/>
            <w:r>
              <w:rPr>
                <w:color w:val="000000"/>
                <w:sz w:val="22"/>
                <w:szCs w:val="22"/>
                <w:lang w:bidi="ar"/>
              </w:rPr>
              <w:t>出口</w:t>
            </w:r>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r>
              <w:rPr>
                <w:color w:val="000000"/>
                <w:sz w:val="22"/>
                <w:szCs w:val="22"/>
                <w:lang w:bidi="ar"/>
              </w:rPr>
              <w:t>只</w:t>
            </w:r>
            <w:r>
              <w:rPr>
                <w:color w:val="000000"/>
                <w:sz w:val="22"/>
                <w:szCs w:val="22"/>
                <w:lang w:bidi="ar"/>
              </w:rPr>
              <w:t>/Φ325×15/BW</w:t>
            </w:r>
          </w:p>
        </w:tc>
      </w:tr>
      <w:tr w:rsidR="00C0457A">
        <w:trPr>
          <w:trHeight w:val="270"/>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5</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proofErr w:type="gramStart"/>
            <w:r>
              <w:rPr>
                <w:color w:val="000000"/>
                <w:sz w:val="22"/>
                <w:szCs w:val="22"/>
                <w:lang w:bidi="ar"/>
              </w:rPr>
              <w:t>壳侧安全阀</w:t>
            </w:r>
            <w:proofErr w:type="gramEnd"/>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r>
              <w:rPr>
                <w:color w:val="000000"/>
                <w:sz w:val="22"/>
                <w:szCs w:val="22"/>
                <w:lang w:bidi="ar"/>
              </w:rPr>
              <w:t>只</w:t>
            </w:r>
            <w:r>
              <w:rPr>
                <w:color w:val="000000"/>
                <w:sz w:val="22"/>
                <w:szCs w:val="22"/>
                <w:lang w:bidi="ar"/>
              </w:rPr>
              <w:t>/DN100/</w:t>
            </w:r>
            <w:r>
              <w:rPr>
                <w:color w:val="000000"/>
                <w:sz w:val="22"/>
                <w:szCs w:val="22"/>
                <w:lang w:bidi="ar"/>
              </w:rPr>
              <w:t>法兰</w:t>
            </w:r>
          </w:p>
        </w:tc>
      </w:tr>
      <w:tr w:rsidR="00C0457A">
        <w:trPr>
          <w:trHeight w:val="270"/>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6</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proofErr w:type="gramStart"/>
            <w:r>
              <w:rPr>
                <w:color w:val="000000"/>
                <w:sz w:val="22"/>
                <w:szCs w:val="22"/>
                <w:lang w:bidi="ar"/>
              </w:rPr>
              <w:t>壳侧上级</w:t>
            </w:r>
            <w:proofErr w:type="gramEnd"/>
            <w:r>
              <w:rPr>
                <w:color w:val="000000"/>
                <w:sz w:val="22"/>
                <w:szCs w:val="22"/>
                <w:lang w:bidi="ar"/>
              </w:rPr>
              <w:t>疏水入口</w:t>
            </w:r>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r>
              <w:rPr>
                <w:color w:val="000000"/>
                <w:sz w:val="22"/>
                <w:szCs w:val="22"/>
                <w:lang w:bidi="ar"/>
              </w:rPr>
              <w:t>只</w:t>
            </w:r>
            <w:r>
              <w:rPr>
                <w:color w:val="000000"/>
                <w:sz w:val="22"/>
                <w:szCs w:val="22"/>
                <w:lang w:bidi="ar"/>
              </w:rPr>
              <w:t>/Φ273×12/BW</w:t>
            </w:r>
          </w:p>
        </w:tc>
      </w:tr>
      <w:tr w:rsidR="00C0457A">
        <w:trPr>
          <w:trHeight w:val="270"/>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7</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proofErr w:type="gramStart"/>
            <w:r>
              <w:rPr>
                <w:color w:val="000000"/>
                <w:sz w:val="22"/>
                <w:szCs w:val="22"/>
                <w:lang w:bidi="ar"/>
              </w:rPr>
              <w:t>壳侧疏水段</w:t>
            </w:r>
            <w:proofErr w:type="gramEnd"/>
            <w:r>
              <w:rPr>
                <w:color w:val="000000"/>
                <w:sz w:val="22"/>
                <w:szCs w:val="22"/>
                <w:lang w:bidi="ar"/>
              </w:rPr>
              <w:t>放气口</w:t>
            </w:r>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r>
              <w:rPr>
                <w:color w:val="000000"/>
                <w:sz w:val="22"/>
                <w:szCs w:val="22"/>
                <w:lang w:bidi="ar"/>
              </w:rPr>
              <w:t>只</w:t>
            </w:r>
            <w:r>
              <w:rPr>
                <w:color w:val="000000"/>
                <w:sz w:val="22"/>
                <w:szCs w:val="22"/>
                <w:lang w:bidi="ar"/>
              </w:rPr>
              <w:t>/Φ25×4/BW</w:t>
            </w:r>
          </w:p>
        </w:tc>
      </w:tr>
      <w:tr w:rsidR="00C0457A">
        <w:trPr>
          <w:trHeight w:val="270"/>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8</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proofErr w:type="gramStart"/>
            <w:r>
              <w:rPr>
                <w:color w:val="000000"/>
                <w:sz w:val="22"/>
                <w:szCs w:val="22"/>
                <w:lang w:bidi="ar"/>
              </w:rPr>
              <w:t>壳侧疏水段放水口</w:t>
            </w:r>
            <w:proofErr w:type="gramEnd"/>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r>
              <w:rPr>
                <w:color w:val="000000"/>
                <w:sz w:val="22"/>
                <w:szCs w:val="22"/>
                <w:lang w:bidi="ar"/>
              </w:rPr>
              <w:t>只</w:t>
            </w:r>
            <w:r>
              <w:rPr>
                <w:color w:val="000000"/>
                <w:sz w:val="22"/>
                <w:szCs w:val="22"/>
                <w:lang w:bidi="ar"/>
              </w:rPr>
              <w:t>/Φ25×4/BW</w:t>
            </w:r>
          </w:p>
        </w:tc>
      </w:tr>
      <w:tr w:rsidR="00C0457A">
        <w:trPr>
          <w:trHeight w:val="270"/>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lang w:bidi="ar"/>
              </w:rPr>
            </w:pPr>
            <w:r>
              <w:rPr>
                <w:color w:val="000000"/>
                <w:sz w:val="22"/>
                <w:szCs w:val="22"/>
                <w:lang w:bidi="ar"/>
              </w:rPr>
              <w:t>9</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壳侧放气接口</w:t>
            </w:r>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r>
              <w:rPr>
                <w:color w:val="000000"/>
                <w:sz w:val="22"/>
                <w:szCs w:val="22"/>
                <w:lang w:bidi="ar"/>
              </w:rPr>
              <w:t>只</w:t>
            </w:r>
            <w:r>
              <w:rPr>
                <w:color w:val="000000"/>
                <w:sz w:val="22"/>
                <w:szCs w:val="22"/>
                <w:lang w:bidi="ar"/>
              </w:rPr>
              <w:t>/Φ25×4/BW</w:t>
            </w:r>
          </w:p>
        </w:tc>
      </w:tr>
      <w:tr w:rsidR="00C0457A">
        <w:trPr>
          <w:trHeight w:val="270"/>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10</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proofErr w:type="gramStart"/>
            <w:r>
              <w:rPr>
                <w:color w:val="000000"/>
                <w:sz w:val="22"/>
                <w:szCs w:val="22"/>
                <w:lang w:bidi="ar"/>
              </w:rPr>
              <w:t>壳侧放水</w:t>
            </w:r>
            <w:proofErr w:type="gramEnd"/>
            <w:r>
              <w:rPr>
                <w:color w:val="000000"/>
                <w:sz w:val="22"/>
                <w:szCs w:val="22"/>
                <w:lang w:bidi="ar"/>
              </w:rPr>
              <w:t>接口</w:t>
            </w:r>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r>
              <w:rPr>
                <w:color w:val="000000"/>
                <w:sz w:val="22"/>
                <w:szCs w:val="22"/>
                <w:lang w:bidi="ar"/>
              </w:rPr>
              <w:t>只</w:t>
            </w:r>
            <w:r>
              <w:rPr>
                <w:color w:val="000000"/>
                <w:sz w:val="22"/>
                <w:szCs w:val="22"/>
                <w:lang w:bidi="ar"/>
              </w:rPr>
              <w:t>/Φ57×5/BW</w:t>
            </w:r>
          </w:p>
        </w:tc>
      </w:tr>
      <w:tr w:rsidR="00C0457A">
        <w:trPr>
          <w:trHeight w:val="270"/>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11</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水室放水接口</w:t>
            </w:r>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r>
              <w:rPr>
                <w:color w:val="000000"/>
                <w:sz w:val="22"/>
                <w:szCs w:val="22"/>
                <w:lang w:bidi="ar"/>
              </w:rPr>
              <w:t>只</w:t>
            </w:r>
            <w:r>
              <w:rPr>
                <w:color w:val="000000"/>
                <w:sz w:val="22"/>
                <w:szCs w:val="22"/>
                <w:lang w:bidi="ar"/>
              </w:rPr>
              <w:t>/Φ25×4/BW</w:t>
            </w:r>
          </w:p>
        </w:tc>
      </w:tr>
      <w:tr w:rsidR="00C0457A">
        <w:trPr>
          <w:trHeight w:val="270"/>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lastRenderedPageBreak/>
              <w:t>12</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水室放气接口</w:t>
            </w:r>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r>
              <w:rPr>
                <w:color w:val="000000"/>
                <w:sz w:val="22"/>
                <w:szCs w:val="22"/>
                <w:lang w:bidi="ar"/>
              </w:rPr>
              <w:t>只</w:t>
            </w:r>
            <w:r>
              <w:rPr>
                <w:color w:val="000000"/>
                <w:sz w:val="22"/>
                <w:szCs w:val="22"/>
                <w:lang w:bidi="ar"/>
              </w:rPr>
              <w:t>/Φ25×4/BW</w:t>
            </w:r>
          </w:p>
        </w:tc>
      </w:tr>
      <w:tr w:rsidR="00C0457A">
        <w:trPr>
          <w:trHeight w:val="270"/>
          <w:jc w:val="center"/>
        </w:trPr>
        <w:tc>
          <w:tcPr>
            <w:tcW w:w="5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13</w:t>
            </w:r>
          </w:p>
        </w:tc>
        <w:tc>
          <w:tcPr>
            <w:tcW w:w="20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危急疏水排放口</w:t>
            </w:r>
          </w:p>
        </w:tc>
        <w:tc>
          <w:tcPr>
            <w:tcW w:w="24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0457A" w:rsidRDefault="00C76036">
            <w:pPr>
              <w:widowControl/>
              <w:spacing w:line="360" w:lineRule="auto"/>
              <w:jc w:val="center"/>
              <w:textAlignment w:val="center"/>
              <w:rPr>
                <w:color w:val="000000"/>
                <w:sz w:val="22"/>
                <w:szCs w:val="22"/>
              </w:rPr>
            </w:pPr>
            <w:r>
              <w:rPr>
                <w:color w:val="000000"/>
                <w:sz w:val="22"/>
                <w:szCs w:val="22"/>
                <w:lang w:bidi="ar"/>
              </w:rPr>
              <w:t>1</w:t>
            </w:r>
            <w:r>
              <w:rPr>
                <w:color w:val="000000"/>
                <w:sz w:val="22"/>
                <w:szCs w:val="22"/>
                <w:lang w:bidi="ar"/>
              </w:rPr>
              <w:t>只</w:t>
            </w:r>
            <w:r>
              <w:rPr>
                <w:color w:val="000000"/>
                <w:sz w:val="22"/>
                <w:szCs w:val="22"/>
                <w:lang w:bidi="ar"/>
              </w:rPr>
              <w:t>/Φ273×12/BW</w:t>
            </w:r>
          </w:p>
        </w:tc>
      </w:tr>
    </w:tbl>
    <w:p w:rsidR="00C0457A" w:rsidRDefault="00C76036">
      <w:pPr>
        <w:rPr>
          <w:b/>
          <w:sz w:val="28"/>
          <w:szCs w:val="28"/>
        </w:rPr>
      </w:pPr>
      <w:bookmarkStart w:id="15" w:name="_Toc175490727"/>
      <w:r>
        <w:rPr>
          <w:b/>
          <w:sz w:val="28"/>
          <w:szCs w:val="28"/>
        </w:rPr>
        <w:t>5</w:t>
      </w:r>
      <w:r>
        <w:rPr>
          <w:rFonts w:hint="eastAsia"/>
          <w:b/>
          <w:sz w:val="28"/>
          <w:szCs w:val="28"/>
        </w:rPr>
        <w:t xml:space="preserve"> </w:t>
      </w:r>
      <w:r>
        <w:rPr>
          <w:b/>
          <w:sz w:val="28"/>
          <w:szCs w:val="28"/>
        </w:rPr>
        <w:t>技术要求</w:t>
      </w:r>
      <w:bookmarkEnd w:id="15"/>
    </w:p>
    <w:p w:rsidR="00C0457A" w:rsidRDefault="00C76036">
      <w:pPr>
        <w:pStyle w:val="a7"/>
        <w:spacing w:after="0" w:line="360" w:lineRule="auto"/>
        <w:ind w:leftChars="0" w:left="0"/>
        <w:rPr>
          <w:sz w:val="24"/>
        </w:rPr>
      </w:pPr>
      <w:r>
        <w:rPr>
          <w:sz w:val="24"/>
        </w:rPr>
        <w:t>5.1</w:t>
      </w:r>
      <w:r>
        <w:rPr>
          <w:sz w:val="24"/>
        </w:rPr>
        <w:t>总体要求</w:t>
      </w:r>
    </w:p>
    <w:p w:rsidR="00C0457A" w:rsidRDefault="00C76036">
      <w:pPr>
        <w:pStyle w:val="a7"/>
        <w:spacing w:after="0" w:line="360" w:lineRule="auto"/>
        <w:ind w:leftChars="0" w:left="0"/>
        <w:rPr>
          <w:sz w:val="24"/>
        </w:rPr>
      </w:pPr>
      <w:r>
        <w:rPr>
          <w:sz w:val="24"/>
        </w:rPr>
        <w:t>5.1.1</w:t>
      </w:r>
      <w:r>
        <w:rPr>
          <w:rFonts w:hint="eastAsia"/>
          <w:b/>
          <w:bCs/>
          <w:sz w:val="24"/>
        </w:rPr>
        <w:t>高加技术参数应参照招标方提供的热平衡图设计，并满足招标方实际运行需求（投标方需提供各工况下的有关数据及性能曲线图）。</w:t>
      </w:r>
    </w:p>
    <w:p w:rsidR="00C0457A" w:rsidRDefault="00C76036">
      <w:pPr>
        <w:pStyle w:val="a7"/>
        <w:spacing w:after="0" w:line="360" w:lineRule="auto"/>
        <w:ind w:leftChars="0" w:left="0"/>
        <w:rPr>
          <w:b/>
          <w:bCs/>
          <w:sz w:val="24"/>
        </w:rPr>
      </w:pPr>
      <w:r>
        <w:rPr>
          <w:sz w:val="24"/>
        </w:rPr>
        <w:t>5.1.2</w:t>
      </w:r>
      <w:r>
        <w:rPr>
          <w:rFonts w:hint="eastAsia"/>
          <w:b/>
          <w:bCs/>
          <w:sz w:val="24"/>
        </w:rPr>
        <w:t>高加主要承压部件材质与原高加相同或高于原部件要求（投标文件需附材料说明报告），汽、水</w:t>
      </w:r>
      <w:proofErr w:type="gramStart"/>
      <w:r>
        <w:rPr>
          <w:rFonts w:hint="eastAsia"/>
          <w:b/>
          <w:bCs/>
          <w:sz w:val="24"/>
        </w:rPr>
        <w:t>侧主要</w:t>
      </w:r>
      <w:proofErr w:type="gramEnd"/>
      <w:r>
        <w:rPr>
          <w:rFonts w:hint="eastAsia"/>
          <w:b/>
          <w:bCs/>
          <w:sz w:val="24"/>
        </w:rPr>
        <w:t>对外接口与现场管道（给水管、</w:t>
      </w:r>
      <w:proofErr w:type="gramStart"/>
      <w:r>
        <w:rPr>
          <w:rFonts w:hint="eastAsia"/>
          <w:b/>
          <w:bCs/>
          <w:sz w:val="24"/>
        </w:rPr>
        <w:t>抽汽管</w:t>
      </w:r>
      <w:proofErr w:type="gramEnd"/>
      <w:r>
        <w:rPr>
          <w:rFonts w:hint="eastAsia"/>
          <w:b/>
          <w:bCs/>
          <w:sz w:val="24"/>
        </w:rPr>
        <w:t>、疏水管等）对接处必须与现场管道规格材质一致，支座位置尺寸与原高加一致。中标人接到通知后一周内须派专业测绘人员（需提供测绘人员名单及联系方式）来安装现场，测绘核实各接口管道尺寸、支撑位置尺寸等。</w:t>
      </w:r>
    </w:p>
    <w:p w:rsidR="00C0457A" w:rsidRDefault="00C76036">
      <w:pPr>
        <w:pStyle w:val="a7"/>
        <w:spacing w:after="0" w:line="360" w:lineRule="auto"/>
        <w:ind w:leftChars="0" w:left="0"/>
        <w:rPr>
          <w:sz w:val="24"/>
        </w:rPr>
      </w:pPr>
      <w:r>
        <w:rPr>
          <w:sz w:val="24"/>
        </w:rPr>
        <w:t>5.1.3</w:t>
      </w:r>
      <w:r>
        <w:rPr>
          <w:sz w:val="24"/>
        </w:rPr>
        <w:t>和原高加设计</w:t>
      </w:r>
      <w:r>
        <w:rPr>
          <w:rFonts w:hint="eastAsia"/>
          <w:sz w:val="24"/>
        </w:rPr>
        <w:t>不一致</w:t>
      </w:r>
      <w:r>
        <w:rPr>
          <w:sz w:val="24"/>
        </w:rPr>
        <w:t>的地方须书面告知并经书面同意认可。</w:t>
      </w:r>
    </w:p>
    <w:p w:rsidR="00C0457A" w:rsidRDefault="00C76036">
      <w:pPr>
        <w:pStyle w:val="a7"/>
        <w:spacing w:after="0" w:line="360" w:lineRule="auto"/>
        <w:ind w:leftChars="0" w:left="0"/>
        <w:rPr>
          <w:sz w:val="24"/>
        </w:rPr>
      </w:pPr>
      <w:r>
        <w:rPr>
          <w:sz w:val="24"/>
        </w:rPr>
        <w:t>5.1.4</w:t>
      </w:r>
      <w:r>
        <w:rPr>
          <w:sz w:val="24"/>
        </w:rPr>
        <w:t>高压加热器管侧设计参数如下：</w:t>
      </w:r>
    </w:p>
    <w:p w:rsidR="00C0457A" w:rsidRDefault="00C76036">
      <w:pPr>
        <w:pStyle w:val="a7"/>
        <w:spacing w:after="0" w:line="360" w:lineRule="auto"/>
        <w:ind w:leftChars="0" w:left="0" w:firstLineChars="100" w:firstLine="240"/>
        <w:rPr>
          <w:sz w:val="24"/>
        </w:rPr>
      </w:pPr>
      <w:r>
        <w:rPr>
          <w:rFonts w:hint="eastAsia"/>
          <w:sz w:val="24"/>
        </w:rPr>
        <w:t>（</w:t>
      </w:r>
      <w:r>
        <w:rPr>
          <w:rFonts w:hint="eastAsia"/>
          <w:sz w:val="24"/>
        </w:rPr>
        <w:t>1</w:t>
      </w:r>
      <w:r>
        <w:rPr>
          <w:rFonts w:hint="eastAsia"/>
          <w:sz w:val="24"/>
        </w:rPr>
        <w:t>）</w:t>
      </w:r>
      <w:r>
        <w:rPr>
          <w:sz w:val="24"/>
        </w:rPr>
        <w:t>高压加热器管侧的设计压力应</w:t>
      </w:r>
      <w:r>
        <w:rPr>
          <w:rFonts w:hint="eastAsia"/>
          <w:sz w:val="24"/>
        </w:rPr>
        <w:t>考虑</w:t>
      </w:r>
      <w:r>
        <w:rPr>
          <w:sz w:val="24"/>
        </w:rPr>
        <w:t>给</w:t>
      </w:r>
      <w:proofErr w:type="gramStart"/>
      <w:r>
        <w:rPr>
          <w:sz w:val="24"/>
        </w:rPr>
        <w:t>水泵关</w:t>
      </w:r>
      <w:proofErr w:type="gramEnd"/>
      <w:r>
        <w:rPr>
          <w:sz w:val="24"/>
        </w:rPr>
        <w:t>死点压力和主给水系统设计压力</w:t>
      </w:r>
      <w:r>
        <w:rPr>
          <w:rFonts w:hint="eastAsia"/>
          <w:sz w:val="24"/>
        </w:rPr>
        <w:t>，</w:t>
      </w:r>
      <w:r>
        <w:rPr>
          <w:sz w:val="24"/>
        </w:rPr>
        <w:t>主给水系统设计压力为</w:t>
      </w:r>
      <w:r>
        <w:rPr>
          <w:rFonts w:hint="eastAsia"/>
          <w:sz w:val="24"/>
        </w:rPr>
        <w:t>2</w:t>
      </w:r>
      <w:r>
        <w:rPr>
          <w:sz w:val="24"/>
        </w:rPr>
        <w:t>7.5MPa</w:t>
      </w:r>
      <w:r>
        <w:rPr>
          <w:sz w:val="24"/>
        </w:rPr>
        <w:t>。</w:t>
      </w:r>
    </w:p>
    <w:p w:rsidR="00C0457A" w:rsidRDefault="00C76036">
      <w:pPr>
        <w:pStyle w:val="a7"/>
        <w:spacing w:after="0" w:line="360" w:lineRule="auto"/>
        <w:ind w:leftChars="0" w:left="0" w:firstLineChars="100" w:firstLine="240"/>
        <w:rPr>
          <w:sz w:val="24"/>
        </w:rPr>
      </w:pPr>
      <w:r>
        <w:rPr>
          <w:rFonts w:hint="eastAsia"/>
          <w:sz w:val="24"/>
        </w:rPr>
        <w:t>（</w:t>
      </w:r>
      <w:r>
        <w:rPr>
          <w:rFonts w:hint="eastAsia"/>
          <w:sz w:val="24"/>
        </w:rPr>
        <w:t>2</w:t>
      </w:r>
      <w:r>
        <w:rPr>
          <w:rFonts w:hint="eastAsia"/>
          <w:sz w:val="24"/>
        </w:rPr>
        <w:t>）</w:t>
      </w:r>
      <w:r>
        <w:rPr>
          <w:sz w:val="24"/>
        </w:rPr>
        <w:t>管程设计温度</w:t>
      </w:r>
      <w:r>
        <w:rPr>
          <w:rFonts w:hint="eastAsia"/>
          <w:sz w:val="24"/>
        </w:rPr>
        <w:t>不</w:t>
      </w:r>
      <w:r>
        <w:rPr>
          <w:sz w:val="24"/>
        </w:rPr>
        <w:t>应</w:t>
      </w:r>
      <w:r>
        <w:rPr>
          <w:rFonts w:hint="eastAsia"/>
          <w:sz w:val="24"/>
        </w:rPr>
        <w:t>低于壳</w:t>
      </w:r>
      <w:r>
        <w:rPr>
          <w:sz w:val="24"/>
        </w:rPr>
        <w:t>程设计压力下的饱和蒸汽温度。</w:t>
      </w:r>
      <w:r>
        <w:rPr>
          <w:rFonts w:hint="eastAsia"/>
          <w:sz w:val="24"/>
        </w:rPr>
        <w:t>高压</w:t>
      </w:r>
      <w:r>
        <w:rPr>
          <w:sz w:val="24"/>
        </w:rPr>
        <w:t>加热器</w:t>
      </w:r>
      <w:r>
        <w:rPr>
          <w:rFonts w:hint="eastAsia"/>
          <w:sz w:val="24"/>
        </w:rPr>
        <w:t>具有</w:t>
      </w:r>
      <w:r>
        <w:rPr>
          <w:sz w:val="24"/>
        </w:rPr>
        <w:t>过热蒸汽冷却段时，管程设计温度至少要比</w:t>
      </w:r>
      <w:r>
        <w:rPr>
          <w:rFonts w:hint="eastAsia"/>
          <w:sz w:val="24"/>
        </w:rPr>
        <w:t>相应</w:t>
      </w:r>
      <w:r>
        <w:rPr>
          <w:sz w:val="24"/>
        </w:rPr>
        <w:t>壳程设计压力下的饱和温度高</w:t>
      </w:r>
      <w:r>
        <w:rPr>
          <w:sz w:val="24"/>
        </w:rPr>
        <w:t>20℃</w:t>
      </w:r>
      <w:r>
        <w:rPr>
          <w:sz w:val="24"/>
        </w:rPr>
        <w:t>。</w:t>
      </w:r>
    </w:p>
    <w:p w:rsidR="00C0457A" w:rsidRDefault="00C76036">
      <w:pPr>
        <w:pStyle w:val="a7"/>
        <w:spacing w:after="0" w:line="360" w:lineRule="auto"/>
        <w:ind w:leftChars="0" w:left="0"/>
        <w:rPr>
          <w:sz w:val="24"/>
        </w:rPr>
      </w:pPr>
      <w:r>
        <w:rPr>
          <w:sz w:val="24"/>
        </w:rPr>
        <w:t>5.1.5</w:t>
      </w:r>
      <w:r>
        <w:rPr>
          <w:sz w:val="24"/>
        </w:rPr>
        <w:t>高压加热器</w:t>
      </w:r>
      <w:proofErr w:type="gramStart"/>
      <w:r>
        <w:rPr>
          <w:rFonts w:hint="eastAsia"/>
          <w:sz w:val="24"/>
        </w:rPr>
        <w:t>壳</w:t>
      </w:r>
      <w:r>
        <w:rPr>
          <w:sz w:val="24"/>
        </w:rPr>
        <w:t>侧设计</w:t>
      </w:r>
      <w:proofErr w:type="gramEnd"/>
      <w:r>
        <w:rPr>
          <w:sz w:val="24"/>
        </w:rPr>
        <w:t>参数如下：</w:t>
      </w:r>
    </w:p>
    <w:p w:rsidR="00C0457A" w:rsidRDefault="00C76036">
      <w:pPr>
        <w:pStyle w:val="a7"/>
        <w:spacing w:after="0" w:line="360" w:lineRule="auto"/>
        <w:ind w:leftChars="0" w:left="0" w:firstLineChars="100" w:firstLine="240"/>
        <w:rPr>
          <w:sz w:val="24"/>
        </w:rPr>
      </w:pPr>
      <w:r>
        <w:rPr>
          <w:rFonts w:hint="eastAsia"/>
          <w:sz w:val="24"/>
        </w:rPr>
        <w:t>（</w:t>
      </w:r>
      <w:r>
        <w:rPr>
          <w:rFonts w:hint="eastAsia"/>
          <w:sz w:val="24"/>
        </w:rPr>
        <w:t>1</w:t>
      </w:r>
      <w:r>
        <w:rPr>
          <w:rFonts w:hint="eastAsia"/>
          <w:sz w:val="24"/>
        </w:rPr>
        <w:t>）</w:t>
      </w:r>
      <w:r>
        <w:rPr>
          <w:sz w:val="24"/>
        </w:rPr>
        <w:t>高压加热器</w:t>
      </w:r>
      <w:proofErr w:type="gramStart"/>
      <w:r>
        <w:rPr>
          <w:rFonts w:hint="eastAsia"/>
          <w:sz w:val="24"/>
        </w:rPr>
        <w:t>壳</w:t>
      </w:r>
      <w:r>
        <w:rPr>
          <w:sz w:val="24"/>
        </w:rPr>
        <w:t>侧设计</w:t>
      </w:r>
      <w:proofErr w:type="gramEnd"/>
      <w:r>
        <w:rPr>
          <w:sz w:val="24"/>
        </w:rPr>
        <w:t>压力不应</w:t>
      </w:r>
      <w:r>
        <w:rPr>
          <w:rFonts w:hint="eastAsia"/>
          <w:sz w:val="24"/>
        </w:rPr>
        <w:t>低于</w:t>
      </w:r>
      <w:r>
        <w:rPr>
          <w:sz w:val="24"/>
        </w:rPr>
        <w:t>阀门全开工况（</w:t>
      </w:r>
      <w:r>
        <w:rPr>
          <w:sz w:val="24"/>
        </w:rPr>
        <w:t>VWO</w:t>
      </w:r>
      <w:r>
        <w:rPr>
          <w:sz w:val="24"/>
        </w:rPr>
        <w:t>）</w:t>
      </w:r>
      <w:r>
        <w:rPr>
          <w:rFonts w:hint="eastAsia"/>
          <w:sz w:val="24"/>
        </w:rPr>
        <w:t>壳</w:t>
      </w:r>
      <w:r>
        <w:rPr>
          <w:sz w:val="24"/>
        </w:rPr>
        <w:t>程抽汽点压力的</w:t>
      </w:r>
      <w:r>
        <w:rPr>
          <w:rFonts w:hint="eastAsia"/>
          <w:sz w:val="24"/>
        </w:rPr>
        <w:t>1</w:t>
      </w:r>
      <w:r>
        <w:rPr>
          <w:sz w:val="24"/>
        </w:rPr>
        <w:t>15%</w:t>
      </w:r>
      <w:r>
        <w:rPr>
          <w:sz w:val="24"/>
        </w:rPr>
        <w:t>。</w:t>
      </w:r>
    </w:p>
    <w:p w:rsidR="00C0457A" w:rsidRDefault="00C76036">
      <w:pPr>
        <w:pStyle w:val="a7"/>
        <w:spacing w:after="0" w:line="360" w:lineRule="auto"/>
        <w:ind w:leftChars="0" w:left="0" w:firstLineChars="100" w:firstLine="240"/>
        <w:rPr>
          <w:sz w:val="24"/>
        </w:rPr>
      </w:pPr>
      <w:r>
        <w:rPr>
          <w:rFonts w:hint="eastAsia"/>
          <w:sz w:val="24"/>
        </w:rPr>
        <w:t>（</w:t>
      </w:r>
      <w:r>
        <w:rPr>
          <w:rFonts w:hint="eastAsia"/>
          <w:sz w:val="24"/>
        </w:rPr>
        <w:t>2</w:t>
      </w:r>
      <w:r>
        <w:rPr>
          <w:rFonts w:hint="eastAsia"/>
          <w:sz w:val="24"/>
        </w:rPr>
        <w:t>）</w:t>
      </w:r>
      <w:r>
        <w:rPr>
          <w:sz w:val="24"/>
        </w:rPr>
        <w:t>加热器壳</w:t>
      </w:r>
      <w:r>
        <w:rPr>
          <w:rFonts w:hint="eastAsia"/>
          <w:sz w:val="24"/>
        </w:rPr>
        <w:t>体</w:t>
      </w:r>
      <w:r>
        <w:rPr>
          <w:sz w:val="24"/>
        </w:rPr>
        <w:t>设计温度</w:t>
      </w:r>
      <w:r>
        <w:rPr>
          <w:rFonts w:hint="eastAsia"/>
          <w:sz w:val="24"/>
        </w:rPr>
        <w:t>应</w:t>
      </w:r>
      <w:r>
        <w:rPr>
          <w:sz w:val="24"/>
        </w:rPr>
        <w:t>按调</w:t>
      </w:r>
      <w:r>
        <w:rPr>
          <w:rFonts w:hint="eastAsia"/>
          <w:sz w:val="24"/>
        </w:rPr>
        <w:t>门</w:t>
      </w:r>
      <w:r>
        <w:rPr>
          <w:sz w:val="24"/>
        </w:rPr>
        <w:t>全开工况（</w:t>
      </w:r>
      <w:r>
        <w:rPr>
          <w:rFonts w:hint="eastAsia"/>
          <w:sz w:val="24"/>
        </w:rPr>
        <w:t>V</w:t>
      </w:r>
      <w:r>
        <w:rPr>
          <w:sz w:val="24"/>
        </w:rPr>
        <w:t>WO</w:t>
      </w:r>
      <w:r>
        <w:rPr>
          <w:sz w:val="24"/>
        </w:rPr>
        <w:t>）</w:t>
      </w:r>
      <w:proofErr w:type="gramStart"/>
      <w:r>
        <w:rPr>
          <w:sz w:val="24"/>
        </w:rPr>
        <w:t>汽轮机抽汽口处</w:t>
      </w:r>
      <w:proofErr w:type="gramEnd"/>
      <w:r>
        <w:rPr>
          <w:sz w:val="24"/>
        </w:rPr>
        <w:t>参数，等熵求取在设计压力下的相应温度，并留有相应裕量。</w:t>
      </w:r>
      <w:r>
        <w:rPr>
          <w:rFonts w:hint="eastAsia"/>
          <w:sz w:val="24"/>
        </w:rPr>
        <w:t>具有</w:t>
      </w:r>
      <w:r>
        <w:rPr>
          <w:sz w:val="24"/>
        </w:rPr>
        <w:t>过热蒸汽冷却段</w:t>
      </w:r>
      <w:r>
        <w:rPr>
          <w:rFonts w:hint="eastAsia"/>
          <w:sz w:val="24"/>
        </w:rPr>
        <w:t>的</w:t>
      </w:r>
      <w:r>
        <w:rPr>
          <w:sz w:val="24"/>
        </w:rPr>
        <w:t>高加，过热蒸汽冷却段的壳体设计温度应按上述原则选取。</w:t>
      </w:r>
    </w:p>
    <w:p w:rsidR="00C0457A" w:rsidRDefault="00C76036">
      <w:pPr>
        <w:pStyle w:val="a7"/>
        <w:spacing w:after="0" w:line="360" w:lineRule="auto"/>
        <w:ind w:leftChars="0" w:left="0"/>
        <w:rPr>
          <w:sz w:val="24"/>
        </w:rPr>
      </w:pPr>
      <w:r>
        <w:rPr>
          <w:sz w:val="24"/>
        </w:rPr>
        <w:t xml:space="preserve">5.2  </w:t>
      </w:r>
      <w:r>
        <w:rPr>
          <w:sz w:val="24"/>
        </w:rPr>
        <w:t>主要技术参数</w:t>
      </w:r>
    </w:p>
    <w:p w:rsidR="00C0457A" w:rsidRDefault="00C76036">
      <w:pPr>
        <w:pStyle w:val="a7"/>
        <w:spacing w:after="0" w:line="360" w:lineRule="auto"/>
        <w:ind w:leftChars="0" w:left="0"/>
        <w:rPr>
          <w:sz w:val="24"/>
        </w:rPr>
      </w:pPr>
      <w:r>
        <w:rPr>
          <w:sz w:val="24"/>
        </w:rPr>
        <w:t>（</w:t>
      </w:r>
      <w:r>
        <w:rPr>
          <w:sz w:val="24"/>
        </w:rPr>
        <w:t>1</w:t>
      </w:r>
      <w:r>
        <w:rPr>
          <w:sz w:val="24"/>
        </w:rPr>
        <w:t>）高压加热器应设计为能适应电厂在最大负荷运行或试验工况下所可能同时产生最</w:t>
      </w:r>
      <w:proofErr w:type="gramStart"/>
      <w:r>
        <w:rPr>
          <w:sz w:val="24"/>
        </w:rPr>
        <w:t>严竣</w:t>
      </w:r>
      <w:proofErr w:type="gramEnd"/>
      <w:r>
        <w:rPr>
          <w:sz w:val="24"/>
        </w:rPr>
        <w:t>的负荷组合。设计中必须考虑的载荷为：</w:t>
      </w:r>
    </w:p>
    <w:p w:rsidR="00C0457A" w:rsidRDefault="00C76036">
      <w:pPr>
        <w:pStyle w:val="a7"/>
        <w:spacing w:after="0" w:line="360" w:lineRule="auto"/>
        <w:ind w:leftChars="0" w:left="0" w:firstLineChars="200" w:firstLine="480"/>
        <w:rPr>
          <w:sz w:val="24"/>
        </w:rPr>
      </w:pPr>
      <w:r>
        <w:rPr>
          <w:sz w:val="24"/>
        </w:rPr>
        <w:t>a</w:t>
      </w:r>
      <w:r>
        <w:rPr>
          <w:sz w:val="24"/>
        </w:rPr>
        <w:t>、内</w:t>
      </w:r>
      <w:r>
        <w:rPr>
          <w:rFonts w:hint="eastAsia"/>
          <w:sz w:val="24"/>
        </w:rPr>
        <w:t>压</w:t>
      </w:r>
      <w:r>
        <w:rPr>
          <w:sz w:val="24"/>
        </w:rPr>
        <w:t>、外压和最大压差。</w:t>
      </w:r>
    </w:p>
    <w:p w:rsidR="00C0457A" w:rsidRDefault="00C76036">
      <w:pPr>
        <w:pStyle w:val="a7"/>
        <w:spacing w:after="0" w:line="360" w:lineRule="auto"/>
        <w:ind w:leftChars="0" w:left="0" w:firstLineChars="200" w:firstLine="480"/>
        <w:rPr>
          <w:sz w:val="24"/>
        </w:rPr>
      </w:pPr>
      <w:r>
        <w:rPr>
          <w:sz w:val="24"/>
        </w:rPr>
        <w:t>b</w:t>
      </w:r>
      <w:r>
        <w:rPr>
          <w:sz w:val="24"/>
        </w:rPr>
        <w:t>、</w:t>
      </w:r>
      <w:r>
        <w:rPr>
          <w:rFonts w:hint="eastAsia"/>
          <w:sz w:val="24"/>
        </w:rPr>
        <w:t>自重</w:t>
      </w:r>
      <w:r>
        <w:rPr>
          <w:sz w:val="24"/>
        </w:rPr>
        <w:t>及正常工作条件下或耐压试验状态下内装介质的重力载荷。</w:t>
      </w:r>
    </w:p>
    <w:p w:rsidR="00C0457A" w:rsidRDefault="00C76036">
      <w:pPr>
        <w:pStyle w:val="a7"/>
        <w:spacing w:after="0" w:line="360" w:lineRule="auto"/>
        <w:ind w:leftChars="0" w:left="0" w:firstLineChars="200" w:firstLine="480"/>
        <w:rPr>
          <w:sz w:val="24"/>
        </w:rPr>
      </w:pPr>
      <w:r>
        <w:rPr>
          <w:sz w:val="24"/>
        </w:rPr>
        <w:lastRenderedPageBreak/>
        <w:t>c</w:t>
      </w:r>
      <w:r>
        <w:rPr>
          <w:sz w:val="24"/>
        </w:rPr>
        <w:t>、</w:t>
      </w:r>
      <w:r>
        <w:rPr>
          <w:rFonts w:hint="eastAsia"/>
          <w:sz w:val="24"/>
        </w:rPr>
        <w:t>附属</w:t>
      </w:r>
      <w:r>
        <w:rPr>
          <w:sz w:val="24"/>
        </w:rPr>
        <w:t>设备及隔热材料、衬里、管道等重力载荷。</w:t>
      </w:r>
    </w:p>
    <w:p w:rsidR="00C0457A" w:rsidRDefault="00C76036">
      <w:pPr>
        <w:pStyle w:val="a7"/>
        <w:spacing w:after="0" w:line="360" w:lineRule="auto"/>
        <w:ind w:leftChars="0" w:left="0" w:firstLineChars="200" w:firstLine="480"/>
        <w:rPr>
          <w:sz w:val="24"/>
        </w:rPr>
      </w:pPr>
      <w:r>
        <w:rPr>
          <w:sz w:val="24"/>
        </w:rPr>
        <w:t>d</w:t>
      </w:r>
      <w:r>
        <w:rPr>
          <w:sz w:val="24"/>
        </w:rPr>
        <w:t>、</w:t>
      </w:r>
      <w:r>
        <w:rPr>
          <w:rFonts w:hint="eastAsia"/>
          <w:sz w:val="24"/>
        </w:rPr>
        <w:t>支座</w:t>
      </w:r>
      <w:r>
        <w:rPr>
          <w:sz w:val="24"/>
        </w:rPr>
        <w:t>及其他形式支承件的反作用力。</w:t>
      </w:r>
    </w:p>
    <w:p w:rsidR="00C0457A" w:rsidRDefault="00C76036">
      <w:pPr>
        <w:pStyle w:val="a7"/>
        <w:spacing w:after="0" w:line="360" w:lineRule="auto"/>
        <w:ind w:leftChars="0" w:left="0" w:firstLineChars="200" w:firstLine="480"/>
        <w:rPr>
          <w:sz w:val="24"/>
        </w:rPr>
      </w:pPr>
      <w:r>
        <w:rPr>
          <w:sz w:val="24"/>
        </w:rPr>
        <w:t>e</w:t>
      </w:r>
      <w:r>
        <w:rPr>
          <w:sz w:val="24"/>
        </w:rPr>
        <w:t>、</w:t>
      </w:r>
      <w:r>
        <w:rPr>
          <w:rFonts w:hint="eastAsia"/>
          <w:sz w:val="24"/>
        </w:rPr>
        <w:t>连接</w:t>
      </w:r>
      <w:r>
        <w:rPr>
          <w:sz w:val="24"/>
        </w:rPr>
        <w:t>管道和其他部件的作用力。</w:t>
      </w:r>
    </w:p>
    <w:p w:rsidR="00C0457A" w:rsidRDefault="00C76036">
      <w:pPr>
        <w:pStyle w:val="a7"/>
        <w:spacing w:after="0" w:line="360" w:lineRule="auto"/>
        <w:ind w:leftChars="0" w:left="0" w:firstLineChars="200" w:firstLine="480"/>
        <w:rPr>
          <w:sz w:val="24"/>
        </w:rPr>
      </w:pPr>
      <w:r>
        <w:rPr>
          <w:sz w:val="24"/>
        </w:rPr>
        <w:t>f</w:t>
      </w:r>
      <w:r>
        <w:rPr>
          <w:sz w:val="24"/>
        </w:rPr>
        <w:t>、温度梯度引起的作用力。</w:t>
      </w:r>
    </w:p>
    <w:p w:rsidR="00C0457A" w:rsidRDefault="00C76036">
      <w:pPr>
        <w:pStyle w:val="a7"/>
        <w:spacing w:after="0" w:line="360" w:lineRule="auto"/>
        <w:ind w:leftChars="0" w:left="0" w:firstLineChars="200" w:firstLine="480"/>
        <w:rPr>
          <w:sz w:val="24"/>
        </w:rPr>
      </w:pPr>
      <w:r>
        <w:rPr>
          <w:sz w:val="24"/>
        </w:rPr>
        <w:t>g</w:t>
      </w:r>
      <w:r>
        <w:rPr>
          <w:rFonts w:hint="eastAsia"/>
          <w:sz w:val="24"/>
        </w:rPr>
        <w:t>、</w:t>
      </w:r>
      <w:r>
        <w:rPr>
          <w:sz w:val="24"/>
        </w:rPr>
        <w:t>冲击载荷，包括压力急剧波动引起的冲击载荷、流体冲击引起的反力等。</w:t>
      </w:r>
    </w:p>
    <w:p w:rsidR="00C0457A" w:rsidRDefault="00C76036">
      <w:pPr>
        <w:pStyle w:val="a7"/>
        <w:spacing w:after="0" w:line="360" w:lineRule="auto"/>
        <w:ind w:leftChars="0" w:left="0" w:firstLineChars="200" w:firstLine="480"/>
        <w:rPr>
          <w:sz w:val="24"/>
        </w:rPr>
      </w:pPr>
      <w:r>
        <w:rPr>
          <w:sz w:val="24"/>
        </w:rPr>
        <w:t>h</w:t>
      </w:r>
      <w:r>
        <w:rPr>
          <w:sz w:val="24"/>
        </w:rPr>
        <w:t>、运输或吊装时的作用力。</w:t>
      </w:r>
    </w:p>
    <w:p w:rsidR="00C0457A" w:rsidRDefault="00C76036">
      <w:pPr>
        <w:pStyle w:val="a7"/>
        <w:spacing w:after="0" w:line="360" w:lineRule="auto"/>
        <w:ind w:leftChars="0" w:left="0"/>
        <w:rPr>
          <w:sz w:val="24"/>
        </w:rPr>
      </w:pPr>
      <w:r>
        <w:rPr>
          <w:sz w:val="24"/>
        </w:rPr>
        <w:t>（</w:t>
      </w:r>
      <w:r>
        <w:rPr>
          <w:sz w:val="24"/>
        </w:rPr>
        <w:t>2</w:t>
      </w:r>
      <w:r>
        <w:rPr>
          <w:sz w:val="24"/>
        </w:rPr>
        <w:t>）高加设计应能满足水侧</w:t>
      </w:r>
      <w:r>
        <w:rPr>
          <w:sz w:val="24"/>
        </w:rPr>
        <w:t>100%</w:t>
      </w:r>
      <w:r>
        <w:rPr>
          <w:sz w:val="24"/>
        </w:rPr>
        <w:t>负荷给水流量（以</w:t>
      </w:r>
      <w:r>
        <w:rPr>
          <w:sz w:val="24"/>
        </w:rPr>
        <w:t>TMCR</w:t>
      </w:r>
      <w:r>
        <w:rPr>
          <w:sz w:val="24"/>
        </w:rPr>
        <w:t>的热平衡为基础），最大水侧流速的选择必须符合</w:t>
      </w:r>
      <w:r>
        <w:rPr>
          <w:sz w:val="24"/>
        </w:rPr>
        <w:t>HEI</w:t>
      </w:r>
      <w:r>
        <w:rPr>
          <w:sz w:val="24"/>
        </w:rPr>
        <w:t>标准或相关标准。</w:t>
      </w:r>
    </w:p>
    <w:p w:rsidR="00C0457A" w:rsidRDefault="00C76036">
      <w:pPr>
        <w:pStyle w:val="a7"/>
        <w:spacing w:after="0" w:line="360" w:lineRule="auto"/>
        <w:ind w:leftChars="0" w:left="0"/>
        <w:rPr>
          <w:sz w:val="24"/>
        </w:rPr>
      </w:pPr>
      <w:r>
        <w:rPr>
          <w:sz w:val="24"/>
        </w:rPr>
        <w:t>（</w:t>
      </w:r>
      <w:r>
        <w:rPr>
          <w:sz w:val="24"/>
        </w:rPr>
        <w:t>3</w:t>
      </w:r>
      <w:r>
        <w:rPr>
          <w:sz w:val="24"/>
        </w:rPr>
        <w:t>）高加按汽轮发电机</w:t>
      </w:r>
      <w:r>
        <w:rPr>
          <w:sz w:val="24"/>
        </w:rPr>
        <w:t>VWO</w:t>
      </w:r>
      <w:r>
        <w:rPr>
          <w:sz w:val="24"/>
        </w:rPr>
        <w:t>负荷设计，并能满足汽轮发电机在阀门全开（</w:t>
      </w:r>
      <w:r>
        <w:rPr>
          <w:sz w:val="24"/>
        </w:rPr>
        <w:t>VWO</w:t>
      </w:r>
      <w:r>
        <w:rPr>
          <w:sz w:val="24"/>
        </w:rPr>
        <w:t>）时的负荷连续运行。</w:t>
      </w:r>
    </w:p>
    <w:p w:rsidR="00C0457A" w:rsidRDefault="00C76036">
      <w:pPr>
        <w:pStyle w:val="a7"/>
        <w:spacing w:after="0" w:line="360" w:lineRule="auto"/>
        <w:ind w:leftChars="0" w:left="0"/>
        <w:rPr>
          <w:sz w:val="24"/>
        </w:rPr>
      </w:pPr>
      <w:r>
        <w:rPr>
          <w:sz w:val="24"/>
        </w:rPr>
        <w:t>（</w:t>
      </w:r>
      <w:r>
        <w:rPr>
          <w:sz w:val="24"/>
        </w:rPr>
        <w:t>4</w:t>
      </w:r>
      <w:r>
        <w:rPr>
          <w:sz w:val="24"/>
        </w:rPr>
        <w:t>）在机组启停时，高加随机启停，即在给水泵启停到升降负荷过程中，高加给水进出口阀全开，进汽门全开情况下能随负荷升高降低而运行。</w:t>
      </w:r>
    </w:p>
    <w:p w:rsidR="00C0457A" w:rsidRDefault="00C76036">
      <w:pPr>
        <w:pStyle w:val="a7"/>
        <w:spacing w:after="0" w:line="360" w:lineRule="auto"/>
        <w:ind w:leftChars="0" w:left="0"/>
        <w:rPr>
          <w:sz w:val="24"/>
        </w:rPr>
      </w:pPr>
      <w:r>
        <w:rPr>
          <w:sz w:val="24"/>
        </w:rPr>
        <w:t>（</w:t>
      </w:r>
      <w:r>
        <w:rPr>
          <w:sz w:val="24"/>
        </w:rPr>
        <w:t>5</w:t>
      </w:r>
      <w:r>
        <w:rPr>
          <w:sz w:val="24"/>
        </w:rPr>
        <w:t>）当邻近的一台加热器故障时，给水加热器应能适应由此所增加</w:t>
      </w:r>
      <w:proofErr w:type="gramStart"/>
      <w:r>
        <w:rPr>
          <w:sz w:val="24"/>
        </w:rPr>
        <w:t>的汽侧流量</w:t>
      </w:r>
      <w:proofErr w:type="gramEnd"/>
      <w:r>
        <w:rPr>
          <w:sz w:val="24"/>
        </w:rPr>
        <w:t>而连续运行。</w:t>
      </w:r>
    </w:p>
    <w:p w:rsidR="00C0457A" w:rsidRDefault="00C76036">
      <w:pPr>
        <w:pStyle w:val="a7"/>
        <w:spacing w:after="0" w:line="360" w:lineRule="auto"/>
        <w:ind w:leftChars="0" w:left="0"/>
        <w:rPr>
          <w:sz w:val="24"/>
        </w:rPr>
      </w:pPr>
      <w:r>
        <w:rPr>
          <w:sz w:val="24"/>
        </w:rPr>
        <w:t>（</w:t>
      </w:r>
      <w:r>
        <w:rPr>
          <w:sz w:val="24"/>
        </w:rPr>
        <w:t>6</w:t>
      </w:r>
      <w:r>
        <w:rPr>
          <w:sz w:val="24"/>
        </w:rPr>
        <w:t>）高加在各种工况下运行时，应无异常噪音，振动和变形。</w:t>
      </w:r>
    </w:p>
    <w:p w:rsidR="00C0457A" w:rsidRDefault="00C76036">
      <w:pPr>
        <w:pStyle w:val="a7"/>
        <w:spacing w:after="0" w:line="360" w:lineRule="auto"/>
        <w:ind w:leftChars="0" w:left="0"/>
        <w:rPr>
          <w:sz w:val="24"/>
        </w:rPr>
      </w:pPr>
      <w:r>
        <w:rPr>
          <w:sz w:val="24"/>
        </w:rPr>
        <w:t>（</w:t>
      </w:r>
      <w:r>
        <w:rPr>
          <w:sz w:val="24"/>
        </w:rPr>
        <w:t>7</w:t>
      </w:r>
      <w:r>
        <w:rPr>
          <w:sz w:val="24"/>
        </w:rPr>
        <w:t>）加热器换热管封堵</w:t>
      </w:r>
      <w:r>
        <w:rPr>
          <w:sz w:val="24"/>
        </w:rPr>
        <w:t>10%</w:t>
      </w:r>
      <w:r>
        <w:rPr>
          <w:sz w:val="24"/>
        </w:rPr>
        <w:t>的管子后，仍应能满足正常各工况的运行。</w:t>
      </w:r>
    </w:p>
    <w:p w:rsidR="00C0457A" w:rsidRDefault="00C76036">
      <w:pPr>
        <w:pStyle w:val="a7"/>
        <w:spacing w:after="0" w:line="360" w:lineRule="auto"/>
        <w:ind w:leftChars="0" w:left="0"/>
        <w:rPr>
          <w:sz w:val="24"/>
        </w:rPr>
      </w:pPr>
      <w:r>
        <w:rPr>
          <w:sz w:val="24"/>
        </w:rPr>
        <w:t>（</w:t>
      </w:r>
      <w:r>
        <w:rPr>
          <w:sz w:val="24"/>
        </w:rPr>
        <w:t>8</w:t>
      </w:r>
      <w:r>
        <w:rPr>
          <w:sz w:val="24"/>
        </w:rPr>
        <w:t>）高加最外侧三排管</w:t>
      </w:r>
      <w:proofErr w:type="gramStart"/>
      <w:r>
        <w:rPr>
          <w:sz w:val="24"/>
        </w:rPr>
        <w:t>子采用</w:t>
      </w:r>
      <w:proofErr w:type="gramEnd"/>
      <w:r>
        <w:rPr>
          <w:sz w:val="24"/>
        </w:rPr>
        <w:t>加厚管并提供说明。</w:t>
      </w:r>
    </w:p>
    <w:p w:rsidR="00C0457A" w:rsidRDefault="00C76036">
      <w:pPr>
        <w:pStyle w:val="a7"/>
        <w:spacing w:after="0" w:line="360" w:lineRule="auto"/>
        <w:ind w:leftChars="0" w:left="0"/>
        <w:rPr>
          <w:sz w:val="24"/>
        </w:rPr>
      </w:pPr>
      <w:r>
        <w:rPr>
          <w:sz w:val="24"/>
        </w:rPr>
        <w:t>（</w:t>
      </w:r>
      <w:r>
        <w:rPr>
          <w:sz w:val="24"/>
        </w:rPr>
        <w:t>9</w:t>
      </w:r>
      <w:r>
        <w:rPr>
          <w:sz w:val="24"/>
        </w:rPr>
        <w:t>）高加疏水和给水管路进、出口流量应根据现有管道设计，能满足各工况下水位稳定可靠的要求及较优的换热效果。</w:t>
      </w:r>
    </w:p>
    <w:p w:rsidR="00C0457A" w:rsidRDefault="00C76036">
      <w:pPr>
        <w:pStyle w:val="a7"/>
        <w:spacing w:after="0" w:line="360" w:lineRule="auto"/>
        <w:ind w:leftChars="0" w:left="0"/>
        <w:rPr>
          <w:sz w:val="24"/>
        </w:rPr>
      </w:pPr>
      <w:r>
        <w:rPr>
          <w:sz w:val="24"/>
        </w:rPr>
        <w:t>（</w:t>
      </w:r>
      <w:r>
        <w:rPr>
          <w:sz w:val="24"/>
        </w:rPr>
        <w:t>10</w:t>
      </w:r>
      <w:r>
        <w:rPr>
          <w:sz w:val="24"/>
        </w:rPr>
        <w:t>）高加由过热蒸汽冷却段、凝结段和疏水冷却段组成，高加系全焊接结构。为维修需要，在壳体上标有切割线。</w:t>
      </w:r>
    </w:p>
    <w:p w:rsidR="00C0457A" w:rsidRDefault="00C76036">
      <w:pPr>
        <w:pStyle w:val="a7"/>
        <w:spacing w:after="0" w:line="360" w:lineRule="auto"/>
        <w:ind w:leftChars="0" w:left="0"/>
        <w:rPr>
          <w:sz w:val="24"/>
        </w:rPr>
      </w:pPr>
      <w:r>
        <w:rPr>
          <w:sz w:val="24"/>
        </w:rPr>
        <w:t>（</w:t>
      </w:r>
      <w:r>
        <w:rPr>
          <w:sz w:val="24"/>
        </w:rPr>
        <w:t>11</w:t>
      </w:r>
      <w:r>
        <w:rPr>
          <w:sz w:val="24"/>
        </w:rPr>
        <w:t>）加热器疏水冷却段要有足够的深度，当最低水位时保证水封不破坏。</w:t>
      </w:r>
    </w:p>
    <w:p w:rsidR="00C0457A" w:rsidRDefault="00C76036">
      <w:pPr>
        <w:pStyle w:val="a7"/>
        <w:spacing w:after="0" w:line="360" w:lineRule="auto"/>
        <w:ind w:leftChars="0" w:left="0"/>
        <w:rPr>
          <w:sz w:val="24"/>
        </w:rPr>
      </w:pPr>
      <w:r>
        <w:rPr>
          <w:sz w:val="24"/>
        </w:rPr>
        <w:t>（</w:t>
      </w:r>
      <w:r>
        <w:rPr>
          <w:sz w:val="24"/>
        </w:rPr>
        <w:t>12</w:t>
      </w:r>
      <w:r>
        <w:rPr>
          <w:sz w:val="24"/>
        </w:rPr>
        <w:t>）</w:t>
      </w:r>
      <w:proofErr w:type="gramStart"/>
      <w:r>
        <w:rPr>
          <w:sz w:val="24"/>
        </w:rPr>
        <w:t>高加汽侧设置</w:t>
      </w:r>
      <w:proofErr w:type="gramEnd"/>
      <w:r>
        <w:rPr>
          <w:sz w:val="24"/>
        </w:rPr>
        <w:t>有安全阀，当给水管破裂时，保护壳体，</w:t>
      </w:r>
      <w:proofErr w:type="gramStart"/>
      <w:r>
        <w:rPr>
          <w:sz w:val="24"/>
        </w:rPr>
        <w:t>汽侧安全阀</w:t>
      </w:r>
      <w:proofErr w:type="gramEnd"/>
      <w:r>
        <w:rPr>
          <w:sz w:val="24"/>
        </w:rPr>
        <w:t>的排量最小应按</w:t>
      </w:r>
      <w:r>
        <w:rPr>
          <w:rFonts w:hint="eastAsia"/>
          <w:sz w:val="24"/>
        </w:rPr>
        <w:t>高加</w:t>
      </w:r>
      <w:r>
        <w:rPr>
          <w:sz w:val="24"/>
        </w:rPr>
        <w:t>最大给水流量的</w:t>
      </w:r>
      <w:r>
        <w:rPr>
          <w:sz w:val="24"/>
        </w:rPr>
        <w:t>10%</w:t>
      </w:r>
      <w:r>
        <w:rPr>
          <w:sz w:val="24"/>
        </w:rPr>
        <w:t>或</w:t>
      </w:r>
      <w:r>
        <w:rPr>
          <w:sz w:val="24"/>
        </w:rPr>
        <w:t>1</w:t>
      </w:r>
      <w:r>
        <w:rPr>
          <w:sz w:val="24"/>
        </w:rPr>
        <w:t>根管子完全断裂的泄漏量，二者取大值并加</w:t>
      </w:r>
      <w:r>
        <w:rPr>
          <w:rFonts w:hint="eastAsia"/>
          <w:sz w:val="24"/>
        </w:rPr>
        <w:t>1</w:t>
      </w:r>
      <w:r>
        <w:rPr>
          <w:sz w:val="24"/>
        </w:rPr>
        <w:t>0%</w:t>
      </w:r>
      <w:r>
        <w:rPr>
          <w:sz w:val="24"/>
        </w:rPr>
        <w:t>的裕量，符合国家有关压力容器的有关规定。</w:t>
      </w:r>
    </w:p>
    <w:p w:rsidR="00C0457A" w:rsidRDefault="00C76036">
      <w:pPr>
        <w:pStyle w:val="a7"/>
        <w:spacing w:after="0" w:line="360" w:lineRule="auto"/>
        <w:ind w:leftChars="0" w:left="0"/>
        <w:rPr>
          <w:sz w:val="24"/>
        </w:rPr>
      </w:pPr>
      <w:r>
        <w:rPr>
          <w:sz w:val="24"/>
        </w:rPr>
        <w:t>（</w:t>
      </w:r>
      <w:r>
        <w:rPr>
          <w:sz w:val="24"/>
        </w:rPr>
        <w:t>13</w:t>
      </w:r>
      <w:r>
        <w:rPr>
          <w:sz w:val="24"/>
        </w:rPr>
        <w:t>）高加设有放气系统及装置，即设有启动排气和正常运行排气（分开设置），该放气系统及装置能排除蒸汽停滞区内的非凝结气体，从而使加热器不被腐蚀。</w:t>
      </w:r>
    </w:p>
    <w:p w:rsidR="00C0457A" w:rsidRDefault="00C76036">
      <w:pPr>
        <w:pStyle w:val="a7"/>
        <w:spacing w:after="0" w:line="360" w:lineRule="auto"/>
        <w:ind w:leftChars="0" w:left="0"/>
        <w:rPr>
          <w:sz w:val="24"/>
        </w:rPr>
      </w:pPr>
      <w:r>
        <w:rPr>
          <w:sz w:val="24"/>
        </w:rPr>
        <w:t>（</w:t>
      </w:r>
      <w:r>
        <w:rPr>
          <w:sz w:val="24"/>
        </w:rPr>
        <w:t>14</w:t>
      </w:r>
      <w:r>
        <w:rPr>
          <w:sz w:val="24"/>
        </w:rPr>
        <w:t>）</w:t>
      </w:r>
      <w:r>
        <w:rPr>
          <w:rFonts w:hint="eastAsia"/>
          <w:b/>
          <w:bCs/>
          <w:sz w:val="24"/>
        </w:rPr>
        <w:t>采用可靠的疏水</w:t>
      </w:r>
      <w:proofErr w:type="gramStart"/>
      <w:r>
        <w:rPr>
          <w:rFonts w:hint="eastAsia"/>
          <w:b/>
          <w:bCs/>
          <w:sz w:val="24"/>
        </w:rPr>
        <w:t>冷却段防再热</w:t>
      </w:r>
      <w:proofErr w:type="gramEnd"/>
      <w:r>
        <w:rPr>
          <w:rFonts w:hint="eastAsia"/>
          <w:b/>
          <w:bCs/>
          <w:sz w:val="24"/>
        </w:rPr>
        <w:t>措施，以防止已过冷的疏水重新被加热而影响加热器的性能，在投标文件中加以说明。</w:t>
      </w:r>
    </w:p>
    <w:p w:rsidR="00C0457A" w:rsidRDefault="00C76036">
      <w:pPr>
        <w:pStyle w:val="a7"/>
        <w:spacing w:after="0" w:line="360" w:lineRule="auto"/>
        <w:ind w:leftChars="0" w:left="0"/>
        <w:rPr>
          <w:sz w:val="24"/>
        </w:rPr>
      </w:pPr>
      <w:r>
        <w:rPr>
          <w:sz w:val="24"/>
        </w:rPr>
        <w:lastRenderedPageBreak/>
        <w:t>（</w:t>
      </w:r>
      <w:r>
        <w:rPr>
          <w:sz w:val="24"/>
        </w:rPr>
        <w:t>15</w:t>
      </w:r>
      <w:r>
        <w:rPr>
          <w:sz w:val="24"/>
        </w:rPr>
        <w:t>）</w:t>
      </w:r>
      <w:r>
        <w:rPr>
          <w:rFonts w:hint="eastAsia"/>
          <w:b/>
          <w:bCs/>
          <w:sz w:val="24"/>
        </w:rPr>
        <w:t>为防止</w:t>
      </w:r>
      <w:proofErr w:type="gramStart"/>
      <w:r>
        <w:rPr>
          <w:rFonts w:hint="eastAsia"/>
          <w:b/>
          <w:bCs/>
          <w:sz w:val="24"/>
        </w:rPr>
        <w:t>管束受</w:t>
      </w:r>
      <w:proofErr w:type="gramEnd"/>
      <w:r>
        <w:rPr>
          <w:rFonts w:hint="eastAsia"/>
          <w:b/>
          <w:bCs/>
          <w:sz w:val="24"/>
        </w:rPr>
        <w:t>冲击，振动和腐蚀，在高加设计中，所有的蒸汽及疏水进口管座处均设有不锈钢挡板</w:t>
      </w:r>
      <w:r>
        <w:rPr>
          <w:rFonts w:hint="eastAsia"/>
          <w:b/>
          <w:bCs/>
          <w:sz w:val="24"/>
        </w:rPr>
        <w:t>(</w:t>
      </w:r>
      <w:r>
        <w:rPr>
          <w:rFonts w:hint="eastAsia"/>
          <w:b/>
          <w:bCs/>
          <w:sz w:val="24"/>
        </w:rPr>
        <w:t>投标文件需提供专题说明包括但不限于：不锈钢挡板规格尺寸、布置形式</w:t>
      </w:r>
      <w:r>
        <w:rPr>
          <w:rFonts w:hint="eastAsia"/>
          <w:b/>
          <w:bCs/>
          <w:sz w:val="24"/>
        </w:rPr>
        <w:t>)</w:t>
      </w:r>
      <w:r>
        <w:rPr>
          <w:rFonts w:hint="eastAsia"/>
          <w:b/>
          <w:bCs/>
          <w:sz w:val="24"/>
        </w:rPr>
        <w:t>。</w:t>
      </w:r>
    </w:p>
    <w:p w:rsidR="00C0457A" w:rsidRDefault="00C76036">
      <w:pPr>
        <w:pStyle w:val="a7"/>
        <w:spacing w:after="0" w:line="360" w:lineRule="auto"/>
        <w:ind w:leftChars="0" w:left="0"/>
        <w:rPr>
          <w:sz w:val="24"/>
        </w:rPr>
      </w:pPr>
      <w:r>
        <w:rPr>
          <w:rFonts w:hint="eastAsia"/>
          <w:sz w:val="24"/>
        </w:rPr>
        <w:t>（</w:t>
      </w:r>
      <w:r>
        <w:rPr>
          <w:rFonts w:hint="eastAsia"/>
          <w:sz w:val="24"/>
        </w:rPr>
        <w:t>1</w:t>
      </w:r>
      <w:r>
        <w:rPr>
          <w:sz w:val="24"/>
        </w:rPr>
        <w:t>6</w:t>
      </w:r>
      <w:r>
        <w:rPr>
          <w:rFonts w:hint="eastAsia"/>
          <w:sz w:val="24"/>
        </w:rPr>
        <w:t>）高压加热器的蒸汽进口部设置不锈钢套管、</w:t>
      </w:r>
      <w:proofErr w:type="gramStart"/>
      <w:r>
        <w:rPr>
          <w:rFonts w:hint="eastAsia"/>
          <w:sz w:val="24"/>
        </w:rPr>
        <w:t>遮热板</w:t>
      </w:r>
      <w:proofErr w:type="gramEnd"/>
      <w:r>
        <w:rPr>
          <w:rFonts w:hint="eastAsia"/>
          <w:sz w:val="24"/>
        </w:rPr>
        <w:t>等，以降低蒸汽进口部壳体壁温，提高设备可靠性。在投标文件中提供示意图和详细说明。</w:t>
      </w:r>
    </w:p>
    <w:p w:rsidR="00C0457A" w:rsidRDefault="00C76036">
      <w:pPr>
        <w:pStyle w:val="a7"/>
        <w:spacing w:after="0" w:line="360" w:lineRule="auto"/>
        <w:ind w:leftChars="0" w:left="0"/>
        <w:rPr>
          <w:sz w:val="24"/>
        </w:rPr>
      </w:pPr>
      <w:r>
        <w:rPr>
          <w:sz w:val="24"/>
        </w:rPr>
        <w:t>（</w:t>
      </w:r>
      <w:r>
        <w:rPr>
          <w:sz w:val="24"/>
        </w:rPr>
        <w:t>17</w:t>
      </w:r>
      <w:r>
        <w:rPr>
          <w:sz w:val="24"/>
        </w:rPr>
        <w:t>）高加管束采用</w:t>
      </w:r>
      <w:r>
        <w:rPr>
          <w:rFonts w:hint="eastAsia"/>
          <w:sz w:val="24"/>
        </w:rPr>
        <w:t>无缝碳钢管</w:t>
      </w:r>
      <w:r>
        <w:rPr>
          <w:sz w:val="24"/>
        </w:rPr>
        <w:t>，不允许中间拼接；管子管板连接采用先焊后胀形式</w:t>
      </w:r>
      <w:r>
        <w:rPr>
          <w:rFonts w:hint="eastAsia"/>
          <w:sz w:val="24"/>
        </w:rPr>
        <w:t>，</w:t>
      </w:r>
      <w:r>
        <w:rPr>
          <w:sz w:val="24"/>
        </w:rPr>
        <w:t>并在投标文件中对胀管工艺加以描述。投标方应采取严格有效地措施，防止管束与管板连接处产生裂缝和泄漏，并采用先进的检漏技术进行检漏，并投标文件中加以说明，确保每根管子与管板连接强度及严密安全可靠。</w:t>
      </w:r>
    </w:p>
    <w:p w:rsidR="00C0457A" w:rsidRDefault="00C76036">
      <w:pPr>
        <w:pStyle w:val="a7"/>
        <w:spacing w:after="0" w:line="360" w:lineRule="auto"/>
        <w:ind w:leftChars="0" w:left="0"/>
        <w:rPr>
          <w:sz w:val="24"/>
        </w:rPr>
      </w:pPr>
      <w:r>
        <w:rPr>
          <w:sz w:val="24"/>
        </w:rPr>
        <w:t>（</w:t>
      </w:r>
      <w:r>
        <w:rPr>
          <w:rFonts w:hint="eastAsia"/>
          <w:sz w:val="24"/>
        </w:rPr>
        <w:t>1</w:t>
      </w:r>
      <w:r>
        <w:rPr>
          <w:sz w:val="24"/>
        </w:rPr>
        <w:t>8</w:t>
      </w:r>
      <w:r>
        <w:rPr>
          <w:sz w:val="24"/>
        </w:rPr>
        <w:t>）</w:t>
      </w:r>
      <w:r>
        <w:rPr>
          <w:rFonts w:ascii="宋体" w:hAnsi="宋体" w:hint="eastAsia"/>
          <w:sz w:val="24"/>
        </w:rPr>
        <w:t>管子和管板</w:t>
      </w:r>
      <w:r>
        <w:rPr>
          <w:rFonts w:ascii="宋体" w:hAnsi="宋体" w:hint="eastAsia"/>
          <w:color w:val="000000"/>
          <w:sz w:val="24"/>
        </w:rPr>
        <w:t>采用</w:t>
      </w:r>
      <w:proofErr w:type="gramStart"/>
      <w:r>
        <w:rPr>
          <w:rFonts w:ascii="宋体" w:hAnsi="宋体" w:hint="eastAsia"/>
          <w:sz w:val="24"/>
        </w:rPr>
        <w:t>全位置</w:t>
      </w:r>
      <w:proofErr w:type="gramEnd"/>
      <w:r>
        <w:rPr>
          <w:rFonts w:ascii="宋体" w:hAnsi="宋体" w:hint="eastAsia"/>
          <w:sz w:val="24"/>
        </w:rPr>
        <w:t>氩弧焊技术，确保管子与管板的封口焊质量。采用先进的管板堆焊技术，保证管子与管板的封口焊接质量，并具有良好的耐热冲击性能。</w:t>
      </w:r>
      <w:r>
        <w:rPr>
          <w:sz w:val="24"/>
        </w:rPr>
        <w:t>并在投标文件中对</w:t>
      </w:r>
      <w:r>
        <w:rPr>
          <w:rFonts w:hint="eastAsia"/>
          <w:sz w:val="24"/>
        </w:rPr>
        <w:t>焊接</w:t>
      </w:r>
      <w:r>
        <w:rPr>
          <w:sz w:val="24"/>
        </w:rPr>
        <w:t>工艺加以描述。</w:t>
      </w:r>
    </w:p>
    <w:p w:rsidR="00C0457A" w:rsidRDefault="00C76036">
      <w:pPr>
        <w:pStyle w:val="a7"/>
        <w:spacing w:after="0" w:line="360" w:lineRule="auto"/>
        <w:ind w:leftChars="0" w:left="0"/>
        <w:rPr>
          <w:sz w:val="24"/>
        </w:rPr>
      </w:pPr>
      <w:r>
        <w:rPr>
          <w:sz w:val="24"/>
        </w:rPr>
        <w:t>（</w:t>
      </w:r>
      <w:r>
        <w:rPr>
          <w:sz w:val="24"/>
        </w:rPr>
        <w:t>19</w:t>
      </w:r>
      <w:r>
        <w:rPr>
          <w:sz w:val="24"/>
        </w:rPr>
        <w:t>）加热器管束应进行</w:t>
      </w:r>
      <w:r>
        <w:rPr>
          <w:sz w:val="24"/>
        </w:rPr>
        <w:t>100%</w:t>
      </w:r>
      <w:r>
        <w:rPr>
          <w:sz w:val="24"/>
        </w:rPr>
        <w:t>无损检测检查，并</w:t>
      </w:r>
      <w:proofErr w:type="gramStart"/>
      <w:r>
        <w:rPr>
          <w:sz w:val="24"/>
        </w:rPr>
        <w:t>随设备</w:t>
      </w:r>
      <w:proofErr w:type="gramEnd"/>
      <w:r>
        <w:rPr>
          <w:sz w:val="24"/>
        </w:rPr>
        <w:t>提供完整的探伤报告，凡有缺陷的管材均不可修复后再采用。</w:t>
      </w:r>
    </w:p>
    <w:p w:rsidR="00C0457A" w:rsidRDefault="00C76036">
      <w:pPr>
        <w:pStyle w:val="a7"/>
        <w:spacing w:after="0" w:line="360" w:lineRule="auto"/>
        <w:ind w:leftChars="0" w:left="0"/>
        <w:rPr>
          <w:sz w:val="24"/>
        </w:rPr>
      </w:pPr>
      <w:r>
        <w:rPr>
          <w:sz w:val="24"/>
        </w:rPr>
        <w:t>（</w:t>
      </w:r>
      <w:r>
        <w:rPr>
          <w:sz w:val="24"/>
        </w:rPr>
        <w:t>20</w:t>
      </w:r>
      <w:r>
        <w:rPr>
          <w:sz w:val="24"/>
        </w:rPr>
        <w:t>）</w:t>
      </w:r>
      <w:r>
        <w:rPr>
          <w:rFonts w:hint="eastAsia"/>
          <w:b/>
          <w:bCs/>
          <w:sz w:val="24"/>
        </w:rPr>
        <w:t>高加管束入口应采取必要的措施，以有效地防止入口冲击（投标文件需提供专题说明）。</w:t>
      </w:r>
    </w:p>
    <w:p w:rsidR="00C0457A" w:rsidRDefault="00C76036">
      <w:pPr>
        <w:pStyle w:val="a7"/>
        <w:spacing w:after="0" w:line="360" w:lineRule="auto"/>
        <w:ind w:leftChars="0" w:left="0"/>
        <w:rPr>
          <w:sz w:val="24"/>
        </w:rPr>
      </w:pPr>
      <w:r>
        <w:rPr>
          <w:sz w:val="24"/>
        </w:rPr>
        <w:t>（</w:t>
      </w:r>
      <w:r>
        <w:rPr>
          <w:sz w:val="24"/>
        </w:rPr>
        <w:t>21</w:t>
      </w:r>
      <w:r>
        <w:rPr>
          <w:sz w:val="24"/>
        </w:rPr>
        <w:t>）加热器内部应装设足够数量的管束支撑板与隔板，且间距合适，避免任何所有运行工况下发生管束振动。支撑板与隔板的装配允许自由滑动。支撑板与管板上的管孔，应与管束同心，且管孔</w:t>
      </w:r>
      <w:proofErr w:type="gramStart"/>
      <w:r>
        <w:rPr>
          <w:sz w:val="24"/>
        </w:rPr>
        <w:t>经绞孔与</w:t>
      </w:r>
      <w:proofErr w:type="gramEnd"/>
      <w:r>
        <w:rPr>
          <w:sz w:val="24"/>
        </w:rPr>
        <w:t>两侧倒角处理，以防管束被划伤。采用</w:t>
      </w:r>
      <w:r>
        <w:rPr>
          <w:rFonts w:ascii="宋体" w:hAnsi="宋体" w:hint="eastAsia"/>
          <w:sz w:val="24"/>
        </w:rPr>
        <w:t>先进的管子与管板钻孔技术，确保管板的高精度，</w:t>
      </w:r>
      <w:r>
        <w:rPr>
          <w:rFonts w:hint="eastAsia"/>
          <w:sz w:val="24"/>
        </w:rPr>
        <w:t>在投标文件中予以说明</w:t>
      </w:r>
      <w:r>
        <w:rPr>
          <w:rFonts w:ascii="宋体" w:hAnsi="宋体" w:hint="eastAsia"/>
          <w:sz w:val="24"/>
        </w:rPr>
        <w:t>。</w:t>
      </w:r>
    </w:p>
    <w:p w:rsidR="00C0457A" w:rsidRDefault="00C76036">
      <w:pPr>
        <w:pStyle w:val="a7"/>
        <w:spacing w:after="0" w:line="360" w:lineRule="auto"/>
        <w:ind w:leftChars="0" w:left="0"/>
        <w:rPr>
          <w:sz w:val="24"/>
        </w:rPr>
      </w:pPr>
      <w:r>
        <w:rPr>
          <w:sz w:val="24"/>
        </w:rPr>
        <w:t>（</w:t>
      </w:r>
      <w:r>
        <w:rPr>
          <w:sz w:val="24"/>
        </w:rPr>
        <w:t>22</w:t>
      </w:r>
      <w:r>
        <w:rPr>
          <w:sz w:val="24"/>
        </w:rPr>
        <w:t>）加热器应能</w:t>
      </w:r>
      <w:proofErr w:type="gramStart"/>
      <w:r>
        <w:rPr>
          <w:sz w:val="24"/>
        </w:rPr>
        <w:t>满足汽侧单独</w:t>
      </w:r>
      <w:proofErr w:type="gramEnd"/>
      <w:r>
        <w:rPr>
          <w:sz w:val="24"/>
        </w:rPr>
        <w:t>切除或投入而引起的热冲击。对于在运行中因</w:t>
      </w:r>
      <w:proofErr w:type="gramStart"/>
      <w:r>
        <w:rPr>
          <w:sz w:val="24"/>
        </w:rPr>
        <w:t>检修投撤高加</w:t>
      </w:r>
      <w:proofErr w:type="gramEnd"/>
      <w:r>
        <w:rPr>
          <w:sz w:val="24"/>
        </w:rPr>
        <w:t>中易出现的高加高温度变化率与高部件温差，投标方应有足够的控制措施，在投标文件中应详细说明。</w:t>
      </w:r>
    </w:p>
    <w:p w:rsidR="00C0457A" w:rsidRDefault="00C76036">
      <w:pPr>
        <w:pStyle w:val="a7"/>
        <w:spacing w:after="0" w:line="360" w:lineRule="auto"/>
        <w:ind w:leftChars="0" w:left="0"/>
        <w:rPr>
          <w:sz w:val="24"/>
        </w:rPr>
      </w:pPr>
      <w:r>
        <w:rPr>
          <w:sz w:val="24"/>
        </w:rPr>
        <w:t>（</w:t>
      </w:r>
      <w:r>
        <w:rPr>
          <w:sz w:val="24"/>
        </w:rPr>
        <w:t>23</w:t>
      </w:r>
      <w:r>
        <w:rPr>
          <w:sz w:val="24"/>
        </w:rPr>
        <w:t>）考虑维修方便，在水室球形封头上设有圆形自密封人孔，高加的所有接口均采用焊接连接，且其管座伸出设备外表面</w:t>
      </w:r>
      <w:r>
        <w:rPr>
          <w:sz w:val="24"/>
        </w:rPr>
        <w:t>≥220mm</w:t>
      </w:r>
      <w:r>
        <w:rPr>
          <w:sz w:val="24"/>
        </w:rPr>
        <w:t>（安全阀接口除外）。</w:t>
      </w:r>
    </w:p>
    <w:p w:rsidR="00C0457A" w:rsidRDefault="00C76036">
      <w:pPr>
        <w:pStyle w:val="a7"/>
        <w:spacing w:after="0" w:line="360" w:lineRule="auto"/>
        <w:ind w:leftChars="0" w:left="0"/>
        <w:rPr>
          <w:sz w:val="24"/>
        </w:rPr>
      </w:pPr>
      <w:r>
        <w:rPr>
          <w:sz w:val="24"/>
        </w:rPr>
        <w:t>（</w:t>
      </w:r>
      <w:r>
        <w:rPr>
          <w:sz w:val="24"/>
        </w:rPr>
        <w:t>24</w:t>
      </w:r>
      <w:r>
        <w:rPr>
          <w:sz w:val="24"/>
        </w:rPr>
        <w:t>）投标</w:t>
      </w:r>
      <w:r>
        <w:rPr>
          <w:rFonts w:hint="eastAsia"/>
          <w:sz w:val="24"/>
        </w:rPr>
        <w:t>方</w:t>
      </w:r>
      <w:r>
        <w:rPr>
          <w:sz w:val="24"/>
        </w:rPr>
        <w:t>应按</w:t>
      </w:r>
      <w:r>
        <w:rPr>
          <w:sz w:val="24"/>
        </w:rPr>
        <w:t>DL/T869</w:t>
      </w:r>
      <w:r>
        <w:rPr>
          <w:sz w:val="24"/>
        </w:rPr>
        <w:t>有关条款加工焊接坡口，其中进水和出水管应采用双</w:t>
      </w:r>
      <w:r>
        <w:rPr>
          <w:sz w:val="24"/>
        </w:rPr>
        <w:t>V</w:t>
      </w:r>
      <w:proofErr w:type="gramStart"/>
      <w:r>
        <w:rPr>
          <w:sz w:val="24"/>
        </w:rPr>
        <w:t>型坡口</w:t>
      </w:r>
      <w:proofErr w:type="gramEnd"/>
      <w:r>
        <w:rPr>
          <w:sz w:val="24"/>
        </w:rPr>
        <w:t>。</w:t>
      </w:r>
    </w:p>
    <w:p w:rsidR="00C0457A" w:rsidRDefault="00C76036">
      <w:pPr>
        <w:pStyle w:val="a7"/>
        <w:spacing w:after="0" w:line="360" w:lineRule="auto"/>
        <w:ind w:leftChars="0" w:left="0"/>
        <w:rPr>
          <w:sz w:val="24"/>
        </w:rPr>
      </w:pPr>
      <w:r>
        <w:rPr>
          <w:sz w:val="24"/>
        </w:rPr>
        <w:t>（</w:t>
      </w:r>
      <w:r>
        <w:rPr>
          <w:sz w:val="24"/>
        </w:rPr>
        <w:t>25</w:t>
      </w:r>
      <w:r>
        <w:rPr>
          <w:sz w:val="24"/>
        </w:rPr>
        <w:t>）投标方提供的高压加热器必须满足招标方设计布置要求，设备的材质与接口应能适应与其相连接管道的焊接要求，并应提供接口不配合时采用的过渡管件。</w:t>
      </w:r>
      <w:r>
        <w:rPr>
          <w:sz w:val="24"/>
        </w:rPr>
        <w:lastRenderedPageBreak/>
        <w:t>高压加热器主要管道接口外形尺寸和位置、荷载分布以及管道接口位置和原来保持一致。</w:t>
      </w:r>
    </w:p>
    <w:p w:rsidR="00C0457A" w:rsidRDefault="00C76036">
      <w:pPr>
        <w:pStyle w:val="a7"/>
        <w:spacing w:after="0" w:line="360" w:lineRule="auto"/>
        <w:ind w:leftChars="0" w:left="0"/>
        <w:rPr>
          <w:sz w:val="24"/>
        </w:rPr>
      </w:pPr>
      <w:r>
        <w:rPr>
          <w:sz w:val="24"/>
        </w:rPr>
        <w:t>（</w:t>
      </w:r>
      <w:r>
        <w:rPr>
          <w:sz w:val="24"/>
        </w:rPr>
        <w:t>26</w:t>
      </w:r>
      <w:r>
        <w:rPr>
          <w:sz w:val="24"/>
        </w:rPr>
        <w:t>）寿命要求：投标方应保证在不要求更换管束和其它主要部件的条件下，能安全、经济运行</w:t>
      </w:r>
      <w:r>
        <w:rPr>
          <w:sz w:val="24"/>
        </w:rPr>
        <w:t>30</w:t>
      </w:r>
      <w:r>
        <w:rPr>
          <w:sz w:val="24"/>
        </w:rPr>
        <w:t>年。设备使用寿命为</w:t>
      </w:r>
      <w:r>
        <w:rPr>
          <w:sz w:val="24"/>
        </w:rPr>
        <w:t>30</w:t>
      </w:r>
      <w:r>
        <w:rPr>
          <w:sz w:val="24"/>
        </w:rPr>
        <w:t>年。高加及其附件的使用寿命，必须考虑到在设备使用期间经受各项环境条件的综合影响。</w:t>
      </w:r>
    </w:p>
    <w:p w:rsidR="00C0457A" w:rsidRDefault="00C76036">
      <w:pPr>
        <w:pStyle w:val="a7"/>
        <w:spacing w:after="0" w:line="360" w:lineRule="auto"/>
        <w:ind w:leftChars="0" w:left="0"/>
        <w:rPr>
          <w:sz w:val="24"/>
        </w:rPr>
      </w:pPr>
      <w:r>
        <w:rPr>
          <w:sz w:val="24"/>
        </w:rPr>
        <w:t>（</w:t>
      </w:r>
      <w:r>
        <w:rPr>
          <w:sz w:val="24"/>
        </w:rPr>
        <w:t>27</w:t>
      </w:r>
      <w:r>
        <w:rPr>
          <w:sz w:val="24"/>
        </w:rPr>
        <w:t>）噪声控制：投标方提供必要的噪音处理装置，以便达到噪声控制设计目标。最大允许的噪声水平为：离开设备外表面</w:t>
      </w:r>
      <w:r>
        <w:rPr>
          <w:sz w:val="24"/>
        </w:rPr>
        <w:t>1.0</w:t>
      </w:r>
      <w:r>
        <w:rPr>
          <w:sz w:val="24"/>
        </w:rPr>
        <w:t>米距离处，噪声小于</w:t>
      </w:r>
      <w:r>
        <w:rPr>
          <w:sz w:val="24"/>
        </w:rPr>
        <w:t>85dB</w:t>
      </w:r>
      <w:r>
        <w:rPr>
          <w:sz w:val="24"/>
        </w:rPr>
        <w:t>（</w:t>
      </w:r>
      <w:r>
        <w:rPr>
          <w:sz w:val="24"/>
        </w:rPr>
        <w:t>A</w:t>
      </w:r>
      <w:r>
        <w:rPr>
          <w:sz w:val="24"/>
        </w:rPr>
        <w:t>）。</w:t>
      </w:r>
    </w:p>
    <w:p w:rsidR="00C0457A" w:rsidRDefault="00C76036">
      <w:pPr>
        <w:pStyle w:val="a7"/>
        <w:spacing w:after="0" w:line="360" w:lineRule="auto"/>
        <w:ind w:leftChars="0" w:left="0"/>
        <w:rPr>
          <w:rFonts w:ascii="宋体" w:hAnsi="宋体"/>
          <w:sz w:val="24"/>
        </w:rPr>
      </w:pPr>
      <w:r>
        <w:rPr>
          <w:sz w:val="24"/>
        </w:rPr>
        <w:t>（</w:t>
      </w:r>
      <w:r>
        <w:rPr>
          <w:rFonts w:hint="eastAsia"/>
          <w:sz w:val="24"/>
        </w:rPr>
        <w:t>2</w:t>
      </w:r>
      <w:r>
        <w:rPr>
          <w:sz w:val="24"/>
        </w:rPr>
        <w:t>8</w:t>
      </w:r>
      <w:r>
        <w:rPr>
          <w:sz w:val="24"/>
        </w:rPr>
        <w:t>）</w:t>
      </w:r>
      <w:r>
        <w:rPr>
          <w:rFonts w:ascii="宋体" w:hAnsi="宋体" w:hint="eastAsia"/>
          <w:sz w:val="24"/>
        </w:rPr>
        <w:t>为防止设备腐蚀，设备外表面经过喷丸处理，并喷涂水溶性好、可焊性好防腐漆。</w:t>
      </w:r>
    </w:p>
    <w:p w:rsidR="00C0457A" w:rsidRDefault="00C76036">
      <w:pPr>
        <w:pStyle w:val="a7"/>
        <w:spacing w:after="0" w:line="360" w:lineRule="auto"/>
        <w:ind w:leftChars="0" w:left="0"/>
        <w:rPr>
          <w:rFonts w:ascii="宋体" w:hAnsi="宋体"/>
          <w:b/>
          <w:bCs/>
          <w:sz w:val="24"/>
        </w:rPr>
      </w:pPr>
      <w:r>
        <w:rPr>
          <w:rFonts w:ascii="宋体" w:hAnsi="宋体" w:hint="eastAsia"/>
          <w:sz w:val="24"/>
        </w:rPr>
        <w:t>（2</w:t>
      </w:r>
      <w:r>
        <w:rPr>
          <w:rFonts w:ascii="宋体" w:hAnsi="宋体"/>
          <w:sz w:val="24"/>
        </w:rPr>
        <w:t>9</w:t>
      </w:r>
      <w:r>
        <w:rPr>
          <w:rFonts w:ascii="宋体" w:hAnsi="宋体" w:hint="eastAsia"/>
          <w:sz w:val="24"/>
        </w:rPr>
        <w:t>）</w:t>
      </w:r>
      <w:r>
        <w:rPr>
          <w:rFonts w:ascii="宋体" w:hAnsi="宋体" w:hint="eastAsia"/>
          <w:b/>
          <w:bCs/>
          <w:sz w:val="24"/>
        </w:rPr>
        <w:t>投标文件中</w:t>
      </w:r>
      <w:proofErr w:type="gramStart"/>
      <w:r>
        <w:rPr>
          <w:rFonts w:ascii="宋体" w:hAnsi="宋体" w:hint="eastAsia"/>
          <w:b/>
          <w:bCs/>
          <w:sz w:val="24"/>
        </w:rPr>
        <w:t>附材料</w:t>
      </w:r>
      <w:proofErr w:type="gramEnd"/>
      <w:r>
        <w:rPr>
          <w:rFonts w:ascii="宋体" w:hAnsi="宋体" w:hint="eastAsia"/>
          <w:b/>
          <w:bCs/>
          <w:sz w:val="24"/>
        </w:rPr>
        <w:t>说明报告，供货时须有钢材质量证明书原件。</w:t>
      </w:r>
    </w:p>
    <w:p w:rsidR="00C0457A" w:rsidRDefault="00C76036">
      <w:pPr>
        <w:pStyle w:val="a7"/>
        <w:spacing w:after="0" w:line="360" w:lineRule="auto"/>
        <w:ind w:leftChars="0" w:left="0"/>
        <w:rPr>
          <w:sz w:val="24"/>
        </w:rPr>
      </w:pPr>
      <w:r>
        <w:rPr>
          <w:rFonts w:ascii="宋体" w:hAnsi="宋体"/>
          <w:sz w:val="24"/>
        </w:rPr>
        <w:t>（</w:t>
      </w:r>
      <w:r>
        <w:rPr>
          <w:rFonts w:ascii="宋体" w:hAnsi="宋体" w:hint="eastAsia"/>
          <w:sz w:val="24"/>
        </w:rPr>
        <w:t>2</w:t>
      </w:r>
      <w:r>
        <w:rPr>
          <w:rFonts w:ascii="宋体" w:hAnsi="宋体"/>
          <w:sz w:val="24"/>
        </w:rPr>
        <w:t>9）除上述规范要求，投标方需在投标文件中专题说明设备设计和制造中其他防范高加泄露的技术措施。</w:t>
      </w:r>
      <w:r>
        <w:rPr>
          <w:rFonts w:ascii="宋体" w:hAnsi="宋体"/>
          <w:sz w:val="24"/>
        </w:rPr>
        <w:br/>
        <w:t>（</w:t>
      </w:r>
      <w:r>
        <w:rPr>
          <w:rFonts w:ascii="宋体" w:hAnsi="宋体" w:hint="eastAsia"/>
          <w:sz w:val="24"/>
        </w:rPr>
        <w:t>3</w:t>
      </w:r>
      <w:r>
        <w:rPr>
          <w:rFonts w:ascii="宋体" w:hAnsi="宋体"/>
          <w:sz w:val="24"/>
        </w:rPr>
        <w:t>0）不接受有堵管的新高压加热器。</w:t>
      </w:r>
    </w:p>
    <w:p w:rsidR="00C0457A" w:rsidRDefault="00C76036">
      <w:pPr>
        <w:pStyle w:val="a7"/>
        <w:spacing w:after="0" w:line="360" w:lineRule="auto"/>
        <w:ind w:leftChars="0" w:left="0"/>
        <w:rPr>
          <w:sz w:val="24"/>
        </w:rPr>
      </w:pPr>
      <w:r>
        <w:rPr>
          <w:sz w:val="24"/>
        </w:rPr>
        <w:t xml:space="preserve">5.3 </w:t>
      </w:r>
      <w:proofErr w:type="gramStart"/>
      <w:r>
        <w:rPr>
          <w:sz w:val="24"/>
        </w:rPr>
        <w:t>仪控相关</w:t>
      </w:r>
      <w:proofErr w:type="gramEnd"/>
    </w:p>
    <w:p w:rsidR="00C0457A" w:rsidRDefault="00C76036">
      <w:pPr>
        <w:pStyle w:val="a7"/>
        <w:spacing w:after="0" w:line="360" w:lineRule="auto"/>
        <w:ind w:leftChars="0" w:left="0"/>
        <w:rPr>
          <w:sz w:val="24"/>
        </w:rPr>
      </w:pPr>
      <w:r>
        <w:rPr>
          <w:sz w:val="24"/>
        </w:rPr>
        <w:t>（</w:t>
      </w:r>
      <w:r>
        <w:rPr>
          <w:sz w:val="24"/>
        </w:rPr>
        <w:t>1</w:t>
      </w:r>
      <w:r>
        <w:rPr>
          <w:sz w:val="24"/>
        </w:rPr>
        <w:t>）应提供就地指示的接管座和</w:t>
      </w:r>
      <w:proofErr w:type="gramStart"/>
      <w:r>
        <w:rPr>
          <w:sz w:val="24"/>
        </w:rPr>
        <w:t>磁翻板</w:t>
      </w:r>
      <w:proofErr w:type="gramEnd"/>
      <w:r>
        <w:rPr>
          <w:sz w:val="24"/>
        </w:rPr>
        <w:t>水位计，并配有隔离门。</w:t>
      </w:r>
    </w:p>
    <w:p w:rsidR="00C0457A" w:rsidRDefault="00C76036">
      <w:pPr>
        <w:pStyle w:val="a7"/>
        <w:spacing w:after="0" w:line="360" w:lineRule="auto"/>
        <w:ind w:leftChars="0" w:left="0"/>
        <w:rPr>
          <w:sz w:val="24"/>
        </w:rPr>
      </w:pPr>
      <w:r>
        <w:rPr>
          <w:sz w:val="24"/>
        </w:rPr>
        <w:t>（</w:t>
      </w:r>
      <w:r>
        <w:rPr>
          <w:sz w:val="24"/>
        </w:rPr>
        <w:t>2</w:t>
      </w:r>
      <w:r>
        <w:rPr>
          <w:sz w:val="24"/>
        </w:rPr>
        <w:t>）</w:t>
      </w:r>
      <w:r>
        <w:rPr>
          <w:sz w:val="24"/>
        </w:rPr>
        <w:t xml:space="preserve"> </w:t>
      </w:r>
      <w:r>
        <w:rPr>
          <w:sz w:val="24"/>
        </w:rPr>
        <w:t>加热器上用作就地仪表接口的位置应保证液体介质测量和读数的正确性。监视与保护的控制或水位开关</w:t>
      </w:r>
      <w:proofErr w:type="gramStart"/>
      <w:r>
        <w:rPr>
          <w:sz w:val="24"/>
        </w:rPr>
        <w:t>的取压点</w:t>
      </w:r>
      <w:proofErr w:type="gramEnd"/>
      <w:r>
        <w:rPr>
          <w:sz w:val="24"/>
        </w:rPr>
        <w:t>须分开。</w:t>
      </w:r>
    </w:p>
    <w:p w:rsidR="00C0457A" w:rsidRDefault="00C76036">
      <w:pPr>
        <w:pStyle w:val="a7"/>
        <w:spacing w:after="0" w:line="360" w:lineRule="auto"/>
        <w:ind w:leftChars="0" w:left="0"/>
        <w:rPr>
          <w:sz w:val="24"/>
        </w:rPr>
      </w:pPr>
      <w:r>
        <w:rPr>
          <w:sz w:val="24"/>
        </w:rPr>
        <w:t>（</w:t>
      </w:r>
      <w:r>
        <w:rPr>
          <w:sz w:val="24"/>
        </w:rPr>
        <w:t>3</w:t>
      </w:r>
      <w:r>
        <w:rPr>
          <w:sz w:val="24"/>
        </w:rPr>
        <w:t>）水位测量应提供</w:t>
      </w:r>
      <w:r>
        <w:rPr>
          <w:sz w:val="24"/>
        </w:rPr>
        <w:t>4</w:t>
      </w:r>
      <w:r>
        <w:rPr>
          <w:sz w:val="24"/>
        </w:rPr>
        <w:t>对接口（其中</w:t>
      </w:r>
      <w:r>
        <w:rPr>
          <w:sz w:val="24"/>
        </w:rPr>
        <w:t>2</w:t>
      </w:r>
      <w:r>
        <w:rPr>
          <w:sz w:val="24"/>
        </w:rPr>
        <w:t>对用于一次门和导波雷达液位计，</w:t>
      </w:r>
      <w:r>
        <w:rPr>
          <w:rFonts w:hint="eastAsia"/>
          <w:sz w:val="24"/>
        </w:rPr>
        <w:t>2</w:t>
      </w:r>
      <w:r>
        <w:rPr>
          <w:sz w:val="24"/>
        </w:rPr>
        <w:t>对用于一次门和</w:t>
      </w:r>
      <w:proofErr w:type="gramStart"/>
      <w:r>
        <w:rPr>
          <w:rFonts w:hint="eastAsia"/>
          <w:sz w:val="24"/>
        </w:rPr>
        <w:t>液位</w:t>
      </w:r>
      <w:proofErr w:type="gramEnd"/>
      <w:r>
        <w:rPr>
          <w:rFonts w:hint="eastAsia"/>
          <w:sz w:val="24"/>
        </w:rPr>
        <w:t>开关</w:t>
      </w:r>
      <w:r>
        <w:rPr>
          <w:sz w:val="24"/>
        </w:rPr>
        <w:t>），接口尺寸与原加热器相同，需现场测绘后确定。在加热器图纸上应标出所有水位，即正常水位、高水位、高</w:t>
      </w:r>
      <w:r>
        <w:rPr>
          <w:sz w:val="24"/>
        </w:rPr>
        <w:t>—</w:t>
      </w:r>
      <w:r>
        <w:rPr>
          <w:sz w:val="24"/>
        </w:rPr>
        <w:t>高水位、高</w:t>
      </w:r>
      <w:r>
        <w:rPr>
          <w:sz w:val="24"/>
        </w:rPr>
        <w:t>—</w:t>
      </w:r>
      <w:r>
        <w:rPr>
          <w:sz w:val="24"/>
        </w:rPr>
        <w:t>高</w:t>
      </w:r>
      <w:r>
        <w:rPr>
          <w:sz w:val="24"/>
        </w:rPr>
        <w:t>—</w:t>
      </w:r>
      <w:r>
        <w:rPr>
          <w:sz w:val="24"/>
        </w:rPr>
        <w:t>高水位和低水位</w:t>
      </w:r>
      <w:r>
        <w:rPr>
          <w:rFonts w:ascii="宋体" w:hAnsi="宋体" w:hint="eastAsia"/>
          <w:sz w:val="24"/>
        </w:rPr>
        <w:t>、低—低水位值</w:t>
      </w:r>
      <w:r>
        <w:rPr>
          <w:sz w:val="24"/>
        </w:rPr>
        <w:t>。</w:t>
      </w:r>
    </w:p>
    <w:p w:rsidR="00C0457A" w:rsidRDefault="00C76036">
      <w:pPr>
        <w:pStyle w:val="a7"/>
        <w:spacing w:after="0" w:line="360" w:lineRule="auto"/>
        <w:ind w:leftChars="0" w:left="0"/>
        <w:rPr>
          <w:sz w:val="24"/>
        </w:rPr>
      </w:pPr>
      <w:r>
        <w:rPr>
          <w:sz w:val="24"/>
        </w:rPr>
        <w:t>（</w:t>
      </w:r>
      <w:r>
        <w:rPr>
          <w:sz w:val="24"/>
        </w:rPr>
        <w:t>4</w:t>
      </w:r>
      <w:r>
        <w:rPr>
          <w:sz w:val="24"/>
        </w:rPr>
        <w:t>）</w:t>
      </w:r>
      <w:r>
        <w:rPr>
          <w:sz w:val="24"/>
        </w:rPr>
        <w:t xml:space="preserve"> </w:t>
      </w:r>
      <w:r>
        <w:rPr>
          <w:sz w:val="24"/>
        </w:rPr>
        <w:t>提供加热器水位控制说明，保护要求。</w:t>
      </w:r>
    </w:p>
    <w:p w:rsidR="00C0457A" w:rsidRDefault="00C76036">
      <w:pPr>
        <w:pStyle w:val="a7"/>
        <w:spacing w:after="0" w:line="360" w:lineRule="auto"/>
        <w:ind w:leftChars="0" w:left="0"/>
        <w:rPr>
          <w:sz w:val="24"/>
        </w:rPr>
      </w:pPr>
      <w:r>
        <w:rPr>
          <w:sz w:val="24"/>
        </w:rPr>
        <w:t>（</w:t>
      </w:r>
      <w:r>
        <w:rPr>
          <w:sz w:val="24"/>
        </w:rPr>
        <w:t>5</w:t>
      </w:r>
      <w:r>
        <w:rPr>
          <w:sz w:val="24"/>
        </w:rPr>
        <w:t>）</w:t>
      </w:r>
      <w:r>
        <w:rPr>
          <w:sz w:val="24"/>
        </w:rPr>
        <w:t xml:space="preserve"> </w:t>
      </w:r>
      <w:r>
        <w:rPr>
          <w:sz w:val="24"/>
        </w:rPr>
        <w:t>投标方应提供就地压力表及温度计</w:t>
      </w:r>
      <w:r>
        <w:rPr>
          <w:rFonts w:hint="eastAsia"/>
          <w:sz w:val="24"/>
        </w:rPr>
        <w:t>，</w:t>
      </w:r>
      <w:r>
        <w:rPr>
          <w:sz w:val="24"/>
        </w:rPr>
        <w:t>其精度等级为</w:t>
      </w:r>
      <w:r>
        <w:rPr>
          <w:sz w:val="24"/>
        </w:rPr>
        <w:t>1.6</w:t>
      </w:r>
      <w:r>
        <w:rPr>
          <w:sz w:val="24"/>
        </w:rPr>
        <w:t>级及以上。疏水冷却段入口配置远传温度测点（热电阻）。</w:t>
      </w:r>
    </w:p>
    <w:p w:rsidR="00C0457A" w:rsidRDefault="00C76036">
      <w:pPr>
        <w:pStyle w:val="a7"/>
        <w:spacing w:after="0" w:line="360" w:lineRule="auto"/>
        <w:ind w:leftChars="0" w:left="0"/>
        <w:rPr>
          <w:sz w:val="24"/>
        </w:rPr>
      </w:pPr>
      <w:r>
        <w:rPr>
          <w:sz w:val="24"/>
        </w:rPr>
        <w:t>（</w:t>
      </w:r>
      <w:r>
        <w:rPr>
          <w:sz w:val="24"/>
        </w:rPr>
        <w:t>6</w:t>
      </w:r>
      <w:r>
        <w:rPr>
          <w:sz w:val="24"/>
        </w:rPr>
        <w:t>）</w:t>
      </w:r>
      <w:r>
        <w:rPr>
          <w:sz w:val="24"/>
        </w:rPr>
        <w:t xml:space="preserve"> </w:t>
      </w:r>
      <w:r>
        <w:rPr>
          <w:sz w:val="24"/>
        </w:rPr>
        <w:t>所有的温度测点应自</w:t>
      </w:r>
      <w:proofErr w:type="gramStart"/>
      <w:r>
        <w:rPr>
          <w:sz w:val="24"/>
        </w:rPr>
        <w:t>带温包</w:t>
      </w:r>
      <w:proofErr w:type="gramEnd"/>
      <w:r>
        <w:rPr>
          <w:sz w:val="24"/>
        </w:rPr>
        <w:t>。液位、压力测点配有隔离阀。</w:t>
      </w:r>
    </w:p>
    <w:p w:rsidR="00C0457A" w:rsidRDefault="00C76036">
      <w:pPr>
        <w:pStyle w:val="a7"/>
        <w:spacing w:after="0" w:line="360" w:lineRule="auto"/>
        <w:ind w:leftChars="0" w:left="0"/>
        <w:rPr>
          <w:sz w:val="24"/>
        </w:rPr>
      </w:pPr>
      <w:r>
        <w:rPr>
          <w:sz w:val="24"/>
        </w:rPr>
        <w:t>（</w:t>
      </w:r>
      <w:r>
        <w:rPr>
          <w:rFonts w:hint="eastAsia"/>
          <w:sz w:val="24"/>
        </w:rPr>
        <w:t>7</w:t>
      </w:r>
      <w:r>
        <w:rPr>
          <w:sz w:val="24"/>
        </w:rPr>
        <w:t>）投标方应提供</w:t>
      </w:r>
      <w:r>
        <w:rPr>
          <w:rFonts w:hint="eastAsia"/>
          <w:sz w:val="24"/>
        </w:rPr>
        <w:t>2</w:t>
      </w:r>
      <w:r>
        <w:rPr>
          <w:rFonts w:hint="eastAsia"/>
          <w:sz w:val="24"/>
        </w:rPr>
        <w:t>套</w:t>
      </w:r>
      <w:r>
        <w:rPr>
          <w:sz w:val="24"/>
        </w:rPr>
        <w:t>导波雷达</w:t>
      </w:r>
      <w:proofErr w:type="gramStart"/>
      <w:r>
        <w:rPr>
          <w:sz w:val="24"/>
        </w:rPr>
        <w:t>液位计和</w:t>
      </w:r>
      <w:proofErr w:type="gramEnd"/>
      <w:r>
        <w:rPr>
          <w:rFonts w:hint="eastAsia"/>
          <w:sz w:val="24"/>
        </w:rPr>
        <w:t>2</w:t>
      </w:r>
      <w:r>
        <w:rPr>
          <w:rFonts w:hint="eastAsia"/>
          <w:sz w:val="24"/>
        </w:rPr>
        <w:t>套液位开关，并可实现信号远传功能，可接入现有</w:t>
      </w:r>
      <w:r>
        <w:rPr>
          <w:rFonts w:hint="eastAsia"/>
          <w:sz w:val="24"/>
        </w:rPr>
        <w:t>D</w:t>
      </w:r>
      <w:r>
        <w:rPr>
          <w:sz w:val="24"/>
        </w:rPr>
        <w:t>CS</w:t>
      </w:r>
      <w:r>
        <w:rPr>
          <w:sz w:val="24"/>
        </w:rPr>
        <w:t>控制系统</w:t>
      </w:r>
      <w:r>
        <w:rPr>
          <w:rFonts w:hint="eastAsia"/>
          <w:sz w:val="24"/>
        </w:rPr>
        <w:t>。</w:t>
      </w:r>
    </w:p>
    <w:p w:rsidR="00C0457A" w:rsidRDefault="00C76036">
      <w:pPr>
        <w:pStyle w:val="a7"/>
        <w:spacing w:after="0" w:line="360" w:lineRule="auto"/>
        <w:ind w:leftChars="0" w:left="0"/>
        <w:rPr>
          <w:sz w:val="24"/>
        </w:rPr>
      </w:pPr>
      <w:r>
        <w:rPr>
          <w:sz w:val="24"/>
        </w:rPr>
        <w:t xml:space="preserve">5.4 </w:t>
      </w:r>
      <w:r>
        <w:rPr>
          <w:sz w:val="24"/>
        </w:rPr>
        <w:t>标准</w:t>
      </w:r>
    </w:p>
    <w:p w:rsidR="00C0457A" w:rsidRDefault="00C76036">
      <w:pPr>
        <w:pStyle w:val="a7"/>
        <w:spacing w:after="0" w:line="360" w:lineRule="auto"/>
        <w:ind w:leftChars="0" w:left="0"/>
        <w:rPr>
          <w:sz w:val="24"/>
        </w:rPr>
      </w:pPr>
      <w:r>
        <w:rPr>
          <w:sz w:val="24"/>
        </w:rPr>
        <w:t>5.4.1</w:t>
      </w:r>
      <w:r>
        <w:rPr>
          <w:sz w:val="24"/>
        </w:rPr>
        <w:t>所提供的设备应符合但不限于下列规范与标准：</w:t>
      </w:r>
    </w:p>
    <w:tbl>
      <w:tblPr>
        <w:tblW w:w="7728" w:type="dxa"/>
        <w:jc w:val="center"/>
        <w:tblLayout w:type="fixed"/>
        <w:tblLook w:val="04A0" w:firstRow="1" w:lastRow="0" w:firstColumn="1" w:lastColumn="0" w:noHBand="0" w:noVBand="1"/>
      </w:tblPr>
      <w:tblGrid>
        <w:gridCol w:w="2146"/>
        <w:gridCol w:w="5582"/>
      </w:tblGrid>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lastRenderedPageBreak/>
              <w:t>标准代号</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名</w:t>
            </w:r>
            <w:r>
              <w:rPr>
                <w:szCs w:val="21"/>
              </w:rPr>
              <w:t xml:space="preserve">      </w:t>
            </w:r>
            <w:r>
              <w:rPr>
                <w:szCs w:val="21"/>
              </w:rPr>
              <w:t>称</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ASME</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锅炉与压力容器规范，第</w:t>
            </w:r>
            <w:r>
              <w:rPr>
                <w:szCs w:val="21"/>
              </w:rPr>
              <w:t>Ⅷ</w:t>
            </w:r>
            <w:r>
              <w:rPr>
                <w:szCs w:val="21"/>
              </w:rPr>
              <w:t>部分</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MSS-SP-61</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钢制阀门压力试验</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ANSI B16.104</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控制阀门阀座泄漏</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ANSI B16.34</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阀门</w:t>
            </w:r>
            <w:r>
              <w:rPr>
                <w:szCs w:val="21"/>
              </w:rPr>
              <w:t>.</w:t>
            </w:r>
            <w:r>
              <w:rPr>
                <w:szCs w:val="21"/>
              </w:rPr>
              <w:t>法兰</w:t>
            </w:r>
            <w:r>
              <w:rPr>
                <w:szCs w:val="21"/>
              </w:rPr>
              <w:t>.</w:t>
            </w:r>
            <w:r>
              <w:rPr>
                <w:szCs w:val="21"/>
              </w:rPr>
              <w:t>螺纹和焊接端</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ASME PTC12.1</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给水加热器动力试验规范</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美国传热学会</w:t>
            </w:r>
            <w:r>
              <w:rPr>
                <w:szCs w:val="21"/>
              </w:rPr>
              <w:t>HEI</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表面式给水加热器标准</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ANSI/ASME - B31.1</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动力管道</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GB/T 150</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压力容器</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GB/T 151</w:t>
            </w:r>
            <w:r>
              <w:rPr>
                <w:szCs w:val="21"/>
              </w:rPr>
              <w:tab/>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热交换器</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JB/T8190</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高压加热器技术条件</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GB/T713.1</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锅炉和压力容器用钢板第</w:t>
            </w:r>
            <w:r>
              <w:rPr>
                <w:szCs w:val="21"/>
              </w:rPr>
              <w:t>1</w:t>
            </w:r>
            <w:r>
              <w:rPr>
                <w:szCs w:val="21"/>
              </w:rPr>
              <w:t>部分：一般要求</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GBZ 1</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工业企业设计卫生标准</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GB12348</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工业企业厂界环境噪声排放标准</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NB/T47013,1~6 RT</w:t>
            </w:r>
            <w:r>
              <w:rPr>
                <w:szCs w:val="21"/>
              </w:rPr>
              <w:t>、</w:t>
            </w:r>
            <w:r>
              <w:rPr>
                <w:szCs w:val="21"/>
              </w:rPr>
              <w:t>UT</w:t>
            </w:r>
            <w:r>
              <w:rPr>
                <w:szCs w:val="21"/>
              </w:rPr>
              <w:t>、</w:t>
            </w:r>
            <w:r>
              <w:rPr>
                <w:szCs w:val="21"/>
              </w:rPr>
              <w:t>MT</w:t>
            </w:r>
            <w:r>
              <w:rPr>
                <w:szCs w:val="21"/>
              </w:rPr>
              <w:t>、</w:t>
            </w:r>
            <w:r>
              <w:rPr>
                <w:szCs w:val="21"/>
              </w:rPr>
              <w:t>PT</w:t>
            </w:r>
            <w:r>
              <w:rPr>
                <w:szCs w:val="21"/>
              </w:rPr>
              <w:t>、</w:t>
            </w:r>
            <w:r>
              <w:rPr>
                <w:szCs w:val="21"/>
              </w:rPr>
              <w:t>ET</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承压设备无损检测</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JB/T5862</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汽轮机表面式给水加热器性能试验规程</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GB50660</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大中型火力发电厂设计规范</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GB/T5310</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高压锅炉用无缝钢管</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GB/T13296</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锅炉、热交换器用不锈钢无缝钢管</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TSG 21</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固定式压力容器安全技术监察规程</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GB/T12242</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压力释放装置性能试验方法</w:t>
            </w:r>
            <w:r>
              <w:rPr>
                <w:szCs w:val="21"/>
              </w:rPr>
              <w:t xml:space="preserve"> </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NB/T10588</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压力容器涂敷与运输包装</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DL 647</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电站锅炉压力容器检验规程</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DL/T 438</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火力发电厂金属技术监督规程</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DL/T586</w:t>
            </w:r>
            <w:r>
              <w:rPr>
                <w:szCs w:val="21"/>
              </w:rPr>
              <w:tab/>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电力设备监造技术导则</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DL/T869</w:t>
            </w:r>
            <w:r>
              <w:rPr>
                <w:szCs w:val="21"/>
              </w:rPr>
              <w:tab/>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火力发电厂焊接技术规程</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NB/T47063</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电站安全阀</w:t>
            </w:r>
          </w:p>
        </w:tc>
      </w:tr>
      <w:tr w:rsidR="00C0457A">
        <w:trPr>
          <w:trHeight w:val="328"/>
          <w:jc w:val="center"/>
        </w:trPr>
        <w:tc>
          <w:tcPr>
            <w:tcW w:w="2146" w:type="dxa"/>
            <w:tcBorders>
              <w:top w:val="single" w:sz="4" w:space="0" w:color="auto"/>
              <w:left w:val="single" w:sz="4" w:space="0" w:color="auto"/>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GB/T 50549</w:t>
            </w:r>
          </w:p>
        </w:tc>
        <w:tc>
          <w:tcPr>
            <w:tcW w:w="5582" w:type="dxa"/>
            <w:tcBorders>
              <w:top w:val="single" w:sz="4" w:space="0" w:color="auto"/>
              <w:left w:val="nil"/>
              <w:bottom w:val="single" w:sz="4" w:space="0" w:color="auto"/>
              <w:right w:val="single" w:sz="4" w:space="0" w:color="auto"/>
            </w:tcBorders>
            <w:vAlign w:val="center"/>
          </w:tcPr>
          <w:p w:rsidR="00C0457A" w:rsidRDefault="00C76036">
            <w:pPr>
              <w:pStyle w:val="a7"/>
              <w:spacing w:after="0" w:line="360" w:lineRule="auto"/>
              <w:ind w:leftChars="0" w:left="0"/>
              <w:rPr>
                <w:szCs w:val="21"/>
              </w:rPr>
            </w:pPr>
            <w:r>
              <w:rPr>
                <w:szCs w:val="21"/>
              </w:rPr>
              <w:t>电厂标识系统编码标准</w:t>
            </w:r>
          </w:p>
        </w:tc>
      </w:tr>
    </w:tbl>
    <w:p w:rsidR="00C0457A" w:rsidRDefault="00C76036">
      <w:pPr>
        <w:pStyle w:val="a7"/>
        <w:spacing w:beforeLines="50" w:before="156" w:after="0" w:line="360" w:lineRule="auto"/>
        <w:ind w:leftChars="0" w:left="0"/>
        <w:rPr>
          <w:sz w:val="24"/>
        </w:rPr>
      </w:pPr>
      <w:r>
        <w:rPr>
          <w:sz w:val="24"/>
        </w:rPr>
        <w:lastRenderedPageBreak/>
        <w:t xml:space="preserve">5.4.2 </w:t>
      </w:r>
      <w:r>
        <w:rPr>
          <w:sz w:val="24"/>
        </w:rPr>
        <w:t>上述标准和规定仅提出了基本的技术要求。</w:t>
      </w:r>
    </w:p>
    <w:p w:rsidR="00C0457A" w:rsidRDefault="00C76036">
      <w:pPr>
        <w:pStyle w:val="a7"/>
        <w:spacing w:after="0" w:line="360" w:lineRule="auto"/>
        <w:ind w:leftChars="0" w:left="0"/>
        <w:rPr>
          <w:sz w:val="24"/>
        </w:rPr>
      </w:pPr>
      <w:r>
        <w:rPr>
          <w:sz w:val="24"/>
        </w:rPr>
        <w:t xml:space="preserve">5.4.3 </w:t>
      </w:r>
      <w:r>
        <w:rPr>
          <w:sz w:val="24"/>
        </w:rPr>
        <w:t>从订货之日起至投标</w:t>
      </w:r>
      <w:r>
        <w:rPr>
          <w:rFonts w:hint="eastAsia"/>
          <w:sz w:val="24"/>
        </w:rPr>
        <w:t>方</w:t>
      </w:r>
      <w:r>
        <w:rPr>
          <w:sz w:val="24"/>
        </w:rPr>
        <w:t>开始投料之前的这段时间内，如果因标准、规程发生修改或变化，招标</w:t>
      </w:r>
      <w:r>
        <w:rPr>
          <w:rFonts w:hint="eastAsia"/>
          <w:sz w:val="24"/>
        </w:rPr>
        <w:t>方</w:t>
      </w:r>
      <w:r>
        <w:rPr>
          <w:sz w:val="24"/>
        </w:rPr>
        <w:t>有权提出</w:t>
      </w:r>
      <w:r>
        <w:rPr>
          <w:rFonts w:hint="eastAsia"/>
          <w:sz w:val="24"/>
        </w:rPr>
        <w:t>相应的</w:t>
      </w:r>
      <w:r>
        <w:rPr>
          <w:sz w:val="24"/>
        </w:rPr>
        <w:t>补充要求，投标</w:t>
      </w:r>
      <w:r>
        <w:rPr>
          <w:rFonts w:hint="eastAsia"/>
          <w:sz w:val="24"/>
        </w:rPr>
        <w:t>方必须</w:t>
      </w:r>
      <w:r>
        <w:rPr>
          <w:sz w:val="24"/>
        </w:rPr>
        <w:t>满足并遵守这些要求。</w:t>
      </w:r>
    </w:p>
    <w:p w:rsidR="00C0457A" w:rsidRDefault="00C76036">
      <w:pPr>
        <w:pStyle w:val="a7"/>
        <w:spacing w:after="0" w:line="360" w:lineRule="auto"/>
        <w:ind w:leftChars="0" w:left="0"/>
        <w:rPr>
          <w:sz w:val="24"/>
        </w:rPr>
      </w:pPr>
      <w:r>
        <w:rPr>
          <w:sz w:val="24"/>
        </w:rPr>
        <w:t xml:space="preserve">5.4.4 </w:t>
      </w:r>
      <w:r>
        <w:rPr>
          <w:sz w:val="24"/>
        </w:rPr>
        <w:t>投标方应在开始投料制造之前，向招标方提供一份执行</w:t>
      </w:r>
      <w:r>
        <w:rPr>
          <w:sz w:val="24"/>
        </w:rPr>
        <w:t>GB/T19000</w:t>
      </w:r>
      <w:r>
        <w:rPr>
          <w:sz w:val="24"/>
        </w:rPr>
        <w:t>或</w:t>
      </w:r>
      <w:r>
        <w:rPr>
          <w:sz w:val="24"/>
        </w:rPr>
        <w:t>ISO9000</w:t>
      </w:r>
      <w:r>
        <w:rPr>
          <w:sz w:val="24"/>
        </w:rPr>
        <w:t>系列标准的质量管理和质量保证书以及准备正式使用的有关规范与标准的目录清单。</w:t>
      </w:r>
    </w:p>
    <w:p w:rsidR="00C0457A" w:rsidRDefault="00C76036">
      <w:pPr>
        <w:pStyle w:val="a7"/>
        <w:spacing w:after="0" w:line="360" w:lineRule="auto"/>
        <w:ind w:leftChars="0" w:left="0"/>
        <w:rPr>
          <w:sz w:val="24"/>
        </w:rPr>
      </w:pPr>
      <w:r>
        <w:rPr>
          <w:sz w:val="24"/>
        </w:rPr>
        <w:t xml:space="preserve">5.4.5 </w:t>
      </w:r>
      <w:r>
        <w:rPr>
          <w:sz w:val="24"/>
        </w:rPr>
        <w:t>对于采用引进技术产品的设备，在采用上述标准的同时，还应采用国外有关标准。但不得低于相应的中国国家标准。</w:t>
      </w:r>
    </w:p>
    <w:p w:rsidR="00C0457A" w:rsidRDefault="00C76036">
      <w:pPr>
        <w:rPr>
          <w:b/>
          <w:sz w:val="28"/>
          <w:szCs w:val="28"/>
        </w:rPr>
      </w:pPr>
      <w:bookmarkStart w:id="16" w:name="_Toc170462601"/>
      <w:bookmarkStart w:id="17" w:name="_Toc96238076"/>
      <w:bookmarkStart w:id="18" w:name="_Toc170270575"/>
      <w:bookmarkStart w:id="19" w:name="_Toc399193578"/>
      <w:bookmarkStart w:id="20" w:name="_Toc290449294"/>
      <w:bookmarkStart w:id="21" w:name="_Toc175490728"/>
      <w:bookmarkStart w:id="22" w:name="_Toc103699267"/>
      <w:r>
        <w:rPr>
          <w:b/>
          <w:sz w:val="28"/>
          <w:szCs w:val="28"/>
        </w:rPr>
        <w:t>6</w:t>
      </w:r>
      <w:r>
        <w:rPr>
          <w:rFonts w:hint="eastAsia"/>
          <w:b/>
          <w:sz w:val="28"/>
          <w:szCs w:val="28"/>
        </w:rPr>
        <w:t xml:space="preserve"> </w:t>
      </w:r>
      <w:r>
        <w:rPr>
          <w:rFonts w:hint="eastAsia"/>
          <w:b/>
          <w:sz w:val="28"/>
          <w:szCs w:val="28"/>
        </w:rPr>
        <w:t>监造、检验和性能验收试验</w:t>
      </w:r>
      <w:bookmarkEnd w:id="16"/>
      <w:bookmarkEnd w:id="17"/>
      <w:bookmarkEnd w:id="18"/>
    </w:p>
    <w:p w:rsidR="00C0457A" w:rsidRDefault="00C76036">
      <w:pPr>
        <w:spacing w:line="360" w:lineRule="auto"/>
        <w:rPr>
          <w:sz w:val="24"/>
        </w:rPr>
      </w:pPr>
      <w:r>
        <w:rPr>
          <w:sz w:val="24"/>
        </w:rPr>
        <w:t xml:space="preserve">     </w:t>
      </w:r>
      <w:r>
        <w:rPr>
          <w:rFonts w:hint="eastAsia"/>
          <w:sz w:val="24"/>
        </w:rPr>
        <w:t>见附件</w:t>
      </w:r>
      <w:r>
        <w:rPr>
          <w:rFonts w:hint="eastAsia"/>
          <w:sz w:val="24"/>
        </w:rPr>
        <w:t>5</w:t>
      </w:r>
      <w:r>
        <w:rPr>
          <w:rFonts w:asciiTheme="minorEastAsia" w:eastAsiaTheme="minorEastAsia" w:hAnsiTheme="minorEastAsia"/>
          <w:sz w:val="24"/>
        </w:rPr>
        <w:t xml:space="preserve">: </w:t>
      </w:r>
      <w:r>
        <w:rPr>
          <w:rFonts w:hint="eastAsia"/>
          <w:sz w:val="24"/>
        </w:rPr>
        <w:t>设备监造、检验和性能验收试验</w:t>
      </w:r>
    </w:p>
    <w:p w:rsidR="00C0457A" w:rsidRDefault="00C76036">
      <w:pPr>
        <w:rPr>
          <w:b/>
          <w:sz w:val="28"/>
          <w:szCs w:val="28"/>
        </w:rPr>
      </w:pPr>
      <w:bookmarkStart w:id="23" w:name="_Toc170467542"/>
      <w:bookmarkStart w:id="24" w:name="_Toc170275099"/>
      <w:bookmarkStart w:id="25" w:name="_Toc513255695"/>
      <w:bookmarkStart w:id="26" w:name="_Toc170273742"/>
      <w:bookmarkStart w:id="27" w:name="_Toc58744250"/>
      <w:bookmarkStart w:id="28" w:name="_Toc515729384"/>
      <w:r>
        <w:rPr>
          <w:b/>
          <w:sz w:val="28"/>
          <w:szCs w:val="28"/>
        </w:rPr>
        <w:t xml:space="preserve">7 </w:t>
      </w:r>
      <w:r>
        <w:rPr>
          <w:b/>
          <w:sz w:val="28"/>
          <w:szCs w:val="28"/>
        </w:rPr>
        <w:t>设计与供货接口及接口规则</w:t>
      </w:r>
      <w:bookmarkEnd w:id="23"/>
      <w:bookmarkEnd w:id="24"/>
      <w:bookmarkEnd w:id="25"/>
    </w:p>
    <w:bookmarkEnd w:id="26"/>
    <w:bookmarkEnd w:id="27"/>
    <w:bookmarkEnd w:id="28"/>
    <w:p w:rsidR="00C0457A" w:rsidRDefault="00C76036">
      <w:pPr>
        <w:spacing w:line="360" w:lineRule="auto"/>
        <w:rPr>
          <w:rFonts w:ascii="宋体" w:hAnsi="宋体"/>
          <w:sz w:val="24"/>
        </w:rPr>
      </w:pPr>
      <w:r>
        <w:rPr>
          <w:rFonts w:ascii="宋体" w:hAnsi="宋体" w:hint="eastAsia"/>
          <w:sz w:val="28"/>
        </w:rPr>
        <w:t xml:space="preserve">   </w:t>
      </w:r>
      <w:r>
        <w:rPr>
          <w:rFonts w:ascii="宋体" w:hAnsi="宋体"/>
          <w:sz w:val="24"/>
        </w:rPr>
        <w:t xml:space="preserve"> </w:t>
      </w:r>
      <w:r>
        <w:rPr>
          <w:rFonts w:ascii="宋体" w:hAnsi="宋体" w:hint="eastAsia"/>
          <w:sz w:val="24"/>
        </w:rPr>
        <w:t>投标人负责高加的设计和高加与其他设备的所有接口的配合。</w:t>
      </w:r>
    </w:p>
    <w:p w:rsidR="00C0457A" w:rsidRDefault="00C76036">
      <w:pPr>
        <w:pStyle w:val="5"/>
        <w:keepNext w:val="0"/>
        <w:keepLines w:val="0"/>
        <w:tabs>
          <w:tab w:val="left" w:pos="0"/>
        </w:tabs>
        <w:adjustRightInd w:val="0"/>
        <w:spacing w:before="0" w:after="0" w:line="360" w:lineRule="auto"/>
        <w:jc w:val="left"/>
        <w:textAlignment w:val="baseline"/>
        <w:rPr>
          <w:rFonts w:ascii="宋体" w:hAnsi="宋体"/>
          <w:b w:val="0"/>
          <w:sz w:val="24"/>
          <w:szCs w:val="24"/>
          <w:lang w:val="sq-AL"/>
        </w:rPr>
      </w:pPr>
      <w:r>
        <w:rPr>
          <w:rFonts w:ascii="宋体" w:hAnsi="宋体"/>
          <w:b w:val="0"/>
          <w:sz w:val="24"/>
          <w:szCs w:val="24"/>
          <w:lang w:val="sq-AL"/>
        </w:rPr>
        <w:t>7.1</w:t>
      </w:r>
      <w:r>
        <w:rPr>
          <w:rFonts w:ascii="宋体" w:hAnsi="宋体" w:hint="eastAsia"/>
          <w:b w:val="0"/>
          <w:sz w:val="24"/>
          <w:szCs w:val="24"/>
          <w:lang w:val="sq-AL"/>
        </w:rPr>
        <w:t>投标人的工作范围和责任</w:t>
      </w:r>
    </w:p>
    <w:p w:rsidR="00C0457A" w:rsidRDefault="00C76036">
      <w:pPr>
        <w:spacing w:line="360" w:lineRule="auto"/>
        <w:rPr>
          <w:rFonts w:ascii="宋体" w:hAnsi="宋体"/>
          <w:sz w:val="24"/>
        </w:rPr>
      </w:pPr>
      <w:r>
        <w:rPr>
          <w:rFonts w:ascii="宋体" w:hAnsi="宋体"/>
          <w:sz w:val="24"/>
        </w:rPr>
        <w:t>7.1.1</w:t>
      </w:r>
      <w:r>
        <w:rPr>
          <w:rFonts w:ascii="宋体" w:hAnsi="宋体" w:hint="eastAsia"/>
          <w:sz w:val="24"/>
        </w:rPr>
        <w:t>投标人对高加本体的技术、性能、设计、安全、可靠性及加工制造、成套设备的部件质量全面负责。</w:t>
      </w:r>
    </w:p>
    <w:p w:rsidR="00C0457A" w:rsidRDefault="00C76036">
      <w:pPr>
        <w:spacing w:line="360" w:lineRule="auto"/>
        <w:rPr>
          <w:rFonts w:ascii="宋体" w:hAnsi="宋体"/>
          <w:sz w:val="24"/>
        </w:rPr>
      </w:pPr>
      <w:r>
        <w:rPr>
          <w:rFonts w:ascii="宋体" w:hAnsi="宋体"/>
          <w:sz w:val="24"/>
        </w:rPr>
        <w:t>7.1.2</w:t>
      </w:r>
      <w:r>
        <w:rPr>
          <w:rFonts w:ascii="宋体" w:hAnsi="宋体" w:hint="eastAsia"/>
          <w:sz w:val="24"/>
        </w:rPr>
        <w:t>投标人的工作范围包括设备的设计、制造、试验、包装和运输，还包括对设备的安装、运行所需的技术服务。投标人派出技术好、水平高、工作认真负责的技术人员、检查人员在设备安装、启动调试及投运期间进行现场技术指导和质量监督。</w:t>
      </w:r>
    </w:p>
    <w:p w:rsidR="00C0457A" w:rsidRDefault="00C76036">
      <w:pPr>
        <w:pStyle w:val="a8"/>
        <w:spacing w:line="360" w:lineRule="auto"/>
        <w:jc w:val="left"/>
        <w:rPr>
          <w:rFonts w:hAnsi="宋体"/>
          <w:sz w:val="24"/>
        </w:rPr>
      </w:pPr>
      <w:r>
        <w:rPr>
          <w:rFonts w:hAnsi="宋体"/>
          <w:sz w:val="24"/>
        </w:rPr>
        <w:t>7.1.3</w:t>
      </w:r>
      <w:r>
        <w:rPr>
          <w:rFonts w:hAnsi="宋体" w:hint="eastAsia"/>
          <w:sz w:val="24"/>
        </w:rPr>
        <w:t xml:space="preserve"> 投标人提供设计、制造、安装、运行、检验、使用和维修的技术文件和图纸。</w:t>
      </w:r>
    </w:p>
    <w:p w:rsidR="00C0457A" w:rsidRDefault="00C76036">
      <w:pPr>
        <w:tabs>
          <w:tab w:val="left" w:pos="570"/>
        </w:tabs>
        <w:spacing w:line="360" w:lineRule="auto"/>
        <w:rPr>
          <w:rFonts w:ascii="宋体" w:hAnsi="宋体"/>
          <w:sz w:val="24"/>
        </w:rPr>
      </w:pPr>
      <w:r>
        <w:rPr>
          <w:rFonts w:ascii="宋体" w:hAnsi="宋体"/>
          <w:sz w:val="24"/>
        </w:rPr>
        <w:t xml:space="preserve">7.1.4 </w:t>
      </w:r>
      <w:r>
        <w:rPr>
          <w:rFonts w:ascii="宋体" w:hAnsi="宋体" w:hint="eastAsia"/>
          <w:sz w:val="24"/>
        </w:rPr>
        <w:t>投标人提供备品备件及专用工具，并保证在设备寿命期内提供备品备件。</w:t>
      </w:r>
    </w:p>
    <w:p w:rsidR="00C0457A" w:rsidRDefault="00C76036">
      <w:pPr>
        <w:pStyle w:val="5"/>
        <w:keepNext w:val="0"/>
        <w:keepLines w:val="0"/>
        <w:tabs>
          <w:tab w:val="left" w:pos="0"/>
        </w:tabs>
        <w:adjustRightInd w:val="0"/>
        <w:spacing w:before="0" w:after="0" w:line="360" w:lineRule="auto"/>
        <w:jc w:val="left"/>
        <w:textAlignment w:val="baseline"/>
        <w:rPr>
          <w:rFonts w:ascii="宋体" w:hAnsi="宋体"/>
          <w:b w:val="0"/>
          <w:sz w:val="24"/>
          <w:szCs w:val="24"/>
          <w:lang w:val="sq-AL"/>
        </w:rPr>
      </w:pPr>
      <w:r>
        <w:rPr>
          <w:rFonts w:ascii="宋体" w:hAnsi="宋体"/>
          <w:b w:val="0"/>
          <w:sz w:val="24"/>
          <w:szCs w:val="24"/>
          <w:lang w:val="sq-AL"/>
        </w:rPr>
        <w:t>7.2</w:t>
      </w:r>
      <w:r>
        <w:rPr>
          <w:rFonts w:ascii="宋体" w:hAnsi="宋体" w:hint="eastAsia"/>
          <w:b w:val="0"/>
          <w:sz w:val="24"/>
          <w:szCs w:val="24"/>
          <w:lang w:val="sq-AL"/>
        </w:rPr>
        <w:t xml:space="preserve"> 招标人技术配合</w:t>
      </w:r>
    </w:p>
    <w:p w:rsidR="00C0457A" w:rsidRDefault="00C76036">
      <w:pPr>
        <w:tabs>
          <w:tab w:val="left" w:pos="570"/>
        </w:tabs>
        <w:spacing w:line="360" w:lineRule="auto"/>
        <w:rPr>
          <w:rFonts w:ascii="宋体" w:hAnsi="宋体"/>
          <w:sz w:val="24"/>
        </w:rPr>
      </w:pPr>
      <w:r>
        <w:rPr>
          <w:rFonts w:ascii="宋体" w:hAnsi="宋体"/>
          <w:sz w:val="24"/>
        </w:rPr>
        <w:t xml:space="preserve">7.2.1 </w:t>
      </w:r>
      <w:r>
        <w:rPr>
          <w:rFonts w:ascii="宋体" w:hAnsi="宋体" w:hint="eastAsia"/>
          <w:sz w:val="24"/>
        </w:rPr>
        <w:t>招标人无偿向投标人提供相关的技术资料；</w:t>
      </w:r>
    </w:p>
    <w:p w:rsidR="00C0457A" w:rsidRDefault="00C76036">
      <w:pPr>
        <w:tabs>
          <w:tab w:val="left" w:pos="570"/>
        </w:tabs>
        <w:spacing w:line="360" w:lineRule="auto"/>
        <w:rPr>
          <w:rFonts w:ascii="宋体" w:hAnsi="宋体"/>
          <w:sz w:val="24"/>
        </w:rPr>
      </w:pPr>
      <w:r>
        <w:rPr>
          <w:rFonts w:ascii="宋体" w:hAnsi="宋体"/>
          <w:sz w:val="24"/>
        </w:rPr>
        <w:t xml:space="preserve">7.2.2 </w:t>
      </w:r>
      <w:r>
        <w:rPr>
          <w:rFonts w:ascii="宋体" w:hAnsi="宋体" w:hint="eastAsia"/>
          <w:sz w:val="24"/>
        </w:rPr>
        <w:t>招标人为投标人的现场技术服务提供方便；</w:t>
      </w:r>
    </w:p>
    <w:p w:rsidR="00C0457A" w:rsidRDefault="00C76036">
      <w:pPr>
        <w:tabs>
          <w:tab w:val="left" w:pos="570"/>
        </w:tabs>
        <w:spacing w:line="360" w:lineRule="auto"/>
        <w:rPr>
          <w:rFonts w:ascii="宋体" w:hAnsi="宋体"/>
          <w:sz w:val="24"/>
        </w:rPr>
      </w:pPr>
      <w:r>
        <w:rPr>
          <w:rFonts w:ascii="宋体" w:hAnsi="宋体"/>
          <w:sz w:val="24"/>
        </w:rPr>
        <w:t xml:space="preserve">7.2.3 </w:t>
      </w:r>
      <w:r>
        <w:rPr>
          <w:rFonts w:ascii="宋体" w:hAnsi="宋体" w:hint="eastAsia"/>
          <w:sz w:val="24"/>
        </w:rPr>
        <w:t>招标人组织总体验收。</w:t>
      </w:r>
    </w:p>
    <w:p w:rsidR="00C0457A" w:rsidRDefault="00C76036">
      <w:pPr>
        <w:pStyle w:val="5"/>
        <w:keepNext w:val="0"/>
        <w:keepLines w:val="0"/>
        <w:tabs>
          <w:tab w:val="left" w:pos="0"/>
        </w:tabs>
        <w:adjustRightInd w:val="0"/>
        <w:spacing w:before="0" w:after="0" w:line="360" w:lineRule="auto"/>
        <w:jc w:val="left"/>
        <w:textAlignment w:val="baseline"/>
        <w:rPr>
          <w:rFonts w:ascii="宋体" w:hAnsi="宋体"/>
          <w:b w:val="0"/>
          <w:sz w:val="24"/>
          <w:szCs w:val="24"/>
          <w:lang w:val="sq-AL"/>
        </w:rPr>
      </w:pPr>
      <w:r>
        <w:rPr>
          <w:rFonts w:ascii="宋体" w:hAnsi="宋体"/>
          <w:b w:val="0"/>
          <w:sz w:val="24"/>
          <w:szCs w:val="24"/>
          <w:lang w:val="sq-AL"/>
        </w:rPr>
        <w:t>7.3</w:t>
      </w:r>
      <w:r>
        <w:rPr>
          <w:rFonts w:ascii="宋体" w:hAnsi="宋体" w:hint="eastAsia"/>
          <w:b w:val="0"/>
          <w:sz w:val="24"/>
          <w:szCs w:val="24"/>
          <w:lang w:val="sq-AL"/>
        </w:rPr>
        <w:t>接口</w:t>
      </w:r>
    </w:p>
    <w:p w:rsidR="00C0457A" w:rsidRDefault="00C76036">
      <w:pPr>
        <w:spacing w:line="360" w:lineRule="auto"/>
        <w:rPr>
          <w:rFonts w:ascii="宋体" w:hAnsi="宋体"/>
          <w:sz w:val="24"/>
        </w:rPr>
      </w:pPr>
      <w:r>
        <w:rPr>
          <w:rFonts w:ascii="宋体" w:hAnsi="宋体"/>
          <w:sz w:val="24"/>
        </w:rPr>
        <w:t>7.3.1</w:t>
      </w:r>
      <w:r>
        <w:rPr>
          <w:rFonts w:ascii="宋体" w:hAnsi="宋体" w:hint="eastAsia"/>
          <w:sz w:val="24"/>
        </w:rPr>
        <w:t>投标人提供的部件与非投标人提供的部件间的配合或系统中投标人提供</w:t>
      </w:r>
      <w:r>
        <w:rPr>
          <w:rFonts w:ascii="宋体" w:hAnsi="宋体" w:hint="eastAsia"/>
          <w:sz w:val="24"/>
        </w:rPr>
        <w:lastRenderedPageBreak/>
        <w:t>的部件与非投标人提供的部件间热力参数的配合，在它们的衔接处即形成接口。投标人负责至接口（包括接管）处，并负责解决接口的连接和性能、参数等的良好匹配，并保证接口范围内供货设备的完整性。投标人负责其提供的部件与非投标人提供的部件间的适应性。凡遇个别特殊情况</w:t>
      </w:r>
      <w:proofErr w:type="gramStart"/>
      <w:r>
        <w:rPr>
          <w:rFonts w:ascii="宋体" w:hAnsi="宋体" w:hint="eastAsia"/>
          <w:sz w:val="24"/>
        </w:rPr>
        <w:t>应经招投标</w:t>
      </w:r>
      <w:proofErr w:type="gramEnd"/>
      <w:r>
        <w:rPr>
          <w:rFonts w:ascii="宋体" w:hAnsi="宋体" w:hint="eastAsia"/>
          <w:sz w:val="24"/>
        </w:rPr>
        <w:t>双方协商后确定。</w:t>
      </w:r>
    </w:p>
    <w:p w:rsidR="00C0457A" w:rsidRDefault="00C76036">
      <w:pPr>
        <w:spacing w:line="360" w:lineRule="auto"/>
        <w:rPr>
          <w:rFonts w:ascii="宋体" w:hAnsi="宋体"/>
          <w:sz w:val="24"/>
        </w:rPr>
      </w:pPr>
      <w:r>
        <w:rPr>
          <w:rFonts w:ascii="宋体" w:hAnsi="宋体"/>
          <w:sz w:val="24"/>
        </w:rPr>
        <w:t>7.3.2</w:t>
      </w:r>
      <w:r>
        <w:rPr>
          <w:rFonts w:ascii="宋体" w:hAnsi="宋体" w:hint="eastAsia"/>
          <w:sz w:val="24"/>
        </w:rPr>
        <w:t>机械部分的接口</w:t>
      </w:r>
      <w:proofErr w:type="gramStart"/>
      <w:r>
        <w:rPr>
          <w:rFonts w:ascii="宋体" w:hAnsi="宋体" w:hint="eastAsia"/>
          <w:sz w:val="24"/>
        </w:rPr>
        <w:t>遵循低</w:t>
      </w:r>
      <w:proofErr w:type="gramEnd"/>
      <w:r>
        <w:rPr>
          <w:rFonts w:ascii="宋体" w:hAnsi="宋体" w:hint="eastAsia"/>
          <w:sz w:val="24"/>
        </w:rPr>
        <w:t>规格、低参数适应高规格、高参数的原则。</w:t>
      </w:r>
    </w:p>
    <w:p w:rsidR="00C0457A" w:rsidRDefault="00C76036">
      <w:pPr>
        <w:spacing w:line="360" w:lineRule="auto"/>
        <w:rPr>
          <w:rFonts w:ascii="宋体" w:hAnsi="宋体"/>
          <w:sz w:val="24"/>
        </w:rPr>
      </w:pPr>
      <w:r>
        <w:rPr>
          <w:rFonts w:ascii="宋体" w:hAnsi="宋体" w:hint="eastAsia"/>
          <w:sz w:val="24"/>
        </w:rPr>
        <w:t>6</w:t>
      </w:r>
      <w:r>
        <w:rPr>
          <w:rFonts w:ascii="宋体" w:hAnsi="宋体"/>
          <w:sz w:val="24"/>
        </w:rPr>
        <w:t>.3.3</w:t>
      </w:r>
      <w:r>
        <w:rPr>
          <w:rFonts w:ascii="宋体" w:hAnsi="宋体" w:hint="eastAsia"/>
          <w:sz w:val="24"/>
        </w:rPr>
        <w:t>投标人提供的设备（包括阀门）与招标人管道接口处为法兰连接的，反法兰及其附件由投标人成套供货，</w:t>
      </w:r>
      <w:proofErr w:type="gramStart"/>
      <w:r>
        <w:rPr>
          <w:rFonts w:ascii="宋体" w:hAnsi="宋体" w:hint="eastAsia"/>
          <w:sz w:val="24"/>
        </w:rPr>
        <w:t>密封垫应采用</w:t>
      </w:r>
      <w:proofErr w:type="gramEnd"/>
      <w:r>
        <w:rPr>
          <w:rFonts w:ascii="宋体" w:hAnsi="宋体" w:hint="eastAsia"/>
          <w:sz w:val="24"/>
        </w:rPr>
        <w:t>石墨增强垫或金属缠绕垫(均带有不锈钢包边、护环)。投标人提供的设备与招标人管道接口处为焊接连接，出厂</w:t>
      </w:r>
      <w:proofErr w:type="gramStart"/>
      <w:r>
        <w:rPr>
          <w:rFonts w:ascii="宋体" w:hAnsi="宋体" w:hint="eastAsia"/>
          <w:sz w:val="24"/>
        </w:rPr>
        <w:t>前作好坡口</w:t>
      </w:r>
      <w:proofErr w:type="gramEnd"/>
      <w:r>
        <w:rPr>
          <w:rFonts w:ascii="宋体" w:hAnsi="宋体" w:hint="eastAsia"/>
          <w:sz w:val="24"/>
        </w:rPr>
        <w:t>，坡口型式由招标人确认。</w:t>
      </w:r>
    </w:p>
    <w:p w:rsidR="00C0457A" w:rsidRDefault="00C76036">
      <w:pPr>
        <w:spacing w:line="360" w:lineRule="auto"/>
        <w:rPr>
          <w:rFonts w:ascii="宋体" w:hAnsi="宋体"/>
          <w:sz w:val="24"/>
        </w:rPr>
      </w:pPr>
      <w:r>
        <w:rPr>
          <w:rFonts w:ascii="宋体" w:hAnsi="宋体"/>
          <w:sz w:val="24"/>
        </w:rPr>
        <w:t>7.3.4</w:t>
      </w:r>
      <w:r>
        <w:rPr>
          <w:rFonts w:ascii="宋体" w:hAnsi="宋体" w:hint="eastAsia"/>
          <w:sz w:val="24"/>
        </w:rPr>
        <w:t>投标人提供的设备（包括阀门）接口规格应与招标人管道一致，材质与招标人管道相容，否则投标人应提供过渡段，保证现场不出现异种钢和</w:t>
      </w:r>
      <w:proofErr w:type="gramStart"/>
      <w:r>
        <w:rPr>
          <w:rFonts w:ascii="宋体" w:hAnsi="宋体" w:hint="eastAsia"/>
          <w:sz w:val="24"/>
        </w:rPr>
        <w:t>异径</w:t>
      </w:r>
      <w:proofErr w:type="gramEnd"/>
      <w:r>
        <w:rPr>
          <w:rFonts w:ascii="宋体" w:hAnsi="宋体" w:hint="eastAsia"/>
          <w:sz w:val="24"/>
        </w:rPr>
        <w:t>管焊接。</w:t>
      </w:r>
    </w:p>
    <w:p w:rsidR="00C0457A" w:rsidRDefault="00C76036">
      <w:pPr>
        <w:spacing w:line="360" w:lineRule="auto"/>
        <w:rPr>
          <w:rFonts w:ascii="宋体" w:hAnsi="宋体"/>
          <w:sz w:val="24"/>
        </w:rPr>
      </w:pPr>
      <w:r>
        <w:rPr>
          <w:rFonts w:ascii="宋体" w:hAnsi="宋体"/>
          <w:sz w:val="24"/>
        </w:rPr>
        <w:t>7.3.5</w:t>
      </w:r>
      <w:r>
        <w:rPr>
          <w:rFonts w:ascii="宋体" w:hAnsi="宋体" w:hint="eastAsia"/>
          <w:sz w:val="24"/>
        </w:rPr>
        <w:t>投标人</w:t>
      </w:r>
      <w:r>
        <w:rPr>
          <w:rFonts w:ascii="宋体" w:hAnsi="宋体"/>
          <w:sz w:val="24"/>
        </w:rPr>
        <w:t>设计和供货范围：</w:t>
      </w:r>
    </w:p>
    <w:p w:rsidR="00C0457A" w:rsidRDefault="00C76036">
      <w:pPr>
        <w:numPr>
          <w:ilvl w:val="0"/>
          <w:numId w:val="3"/>
        </w:numPr>
        <w:spacing w:line="360" w:lineRule="auto"/>
        <w:rPr>
          <w:rFonts w:ascii="宋体" w:hAnsi="宋体"/>
          <w:sz w:val="24"/>
        </w:rPr>
      </w:pPr>
      <w:r>
        <w:rPr>
          <w:rFonts w:ascii="宋体" w:hAnsi="宋体"/>
          <w:sz w:val="24"/>
        </w:rPr>
        <w:t>高压加热器</w:t>
      </w:r>
      <w:r>
        <w:rPr>
          <w:rFonts w:ascii="宋体" w:hAnsi="宋体" w:hint="eastAsia"/>
          <w:sz w:val="24"/>
        </w:rPr>
        <w:t>、蒸汽冷却器</w:t>
      </w:r>
      <w:r>
        <w:rPr>
          <w:rFonts w:ascii="宋体" w:hAnsi="宋体"/>
          <w:sz w:val="24"/>
        </w:rPr>
        <w:t>本体</w:t>
      </w:r>
    </w:p>
    <w:p w:rsidR="00C0457A" w:rsidRDefault="00C76036">
      <w:pPr>
        <w:numPr>
          <w:ilvl w:val="0"/>
          <w:numId w:val="3"/>
        </w:numPr>
        <w:spacing w:line="360" w:lineRule="auto"/>
        <w:rPr>
          <w:rFonts w:ascii="宋体" w:hAnsi="宋体"/>
          <w:sz w:val="24"/>
        </w:rPr>
      </w:pPr>
      <w:r>
        <w:rPr>
          <w:rFonts w:ascii="宋体" w:hAnsi="宋体"/>
          <w:sz w:val="24"/>
        </w:rPr>
        <w:t>配套阀门和附件</w:t>
      </w:r>
    </w:p>
    <w:p w:rsidR="00C0457A" w:rsidRDefault="00C76036">
      <w:pPr>
        <w:numPr>
          <w:ilvl w:val="0"/>
          <w:numId w:val="3"/>
        </w:numPr>
        <w:spacing w:line="360" w:lineRule="auto"/>
        <w:rPr>
          <w:rFonts w:ascii="宋体" w:hAnsi="宋体"/>
          <w:sz w:val="24"/>
        </w:rPr>
      </w:pPr>
      <w:r>
        <w:rPr>
          <w:rFonts w:ascii="宋体" w:hAnsi="宋体"/>
          <w:sz w:val="24"/>
        </w:rPr>
        <w:t>就地仪表及控制设备</w:t>
      </w:r>
    </w:p>
    <w:p w:rsidR="00C0457A" w:rsidRDefault="00C76036">
      <w:pPr>
        <w:rPr>
          <w:b/>
          <w:sz w:val="28"/>
          <w:szCs w:val="28"/>
        </w:rPr>
      </w:pPr>
      <w:bookmarkStart w:id="29" w:name="_Toc175490733"/>
      <w:r>
        <w:rPr>
          <w:b/>
          <w:sz w:val="28"/>
          <w:szCs w:val="28"/>
        </w:rPr>
        <w:t xml:space="preserve">8 </w:t>
      </w:r>
      <w:r>
        <w:rPr>
          <w:b/>
          <w:sz w:val="28"/>
          <w:szCs w:val="28"/>
        </w:rPr>
        <w:t>清洁、油漆、</w:t>
      </w:r>
      <w:r>
        <w:rPr>
          <w:rFonts w:hint="eastAsia"/>
          <w:b/>
          <w:sz w:val="28"/>
          <w:szCs w:val="28"/>
        </w:rPr>
        <w:t>包装</w:t>
      </w:r>
      <w:r>
        <w:rPr>
          <w:b/>
          <w:sz w:val="28"/>
          <w:szCs w:val="28"/>
        </w:rPr>
        <w:t>、装卸、运输与储存</w:t>
      </w:r>
      <w:bookmarkEnd w:id="29"/>
    </w:p>
    <w:p w:rsidR="00C0457A" w:rsidRDefault="00C76036">
      <w:pPr>
        <w:pStyle w:val="5"/>
        <w:keepNext w:val="0"/>
        <w:keepLines w:val="0"/>
        <w:numPr>
          <w:ilvl w:val="4"/>
          <w:numId w:val="0"/>
        </w:numPr>
        <w:tabs>
          <w:tab w:val="left" w:pos="0"/>
        </w:tabs>
        <w:spacing w:before="0" w:after="0" w:line="360" w:lineRule="auto"/>
        <w:rPr>
          <w:rFonts w:ascii="宋体" w:hAnsi="宋体"/>
          <w:b w:val="0"/>
          <w:sz w:val="24"/>
          <w:szCs w:val="24"/>
          <w:lang w:val="sq-AL"/>
        </w:rPr>
      </w:pPr>
      <w:r>
        <w:rPr>
          <w:rFonts w:ascii="宋体" w:hAnsi="宋体"/>
          <w:b w:val="0"/>
          <w:sz w:val="24"/>
          <w:szCs w:val="24"/>
          <w:lang w:val="sq-AL"/>
        </w:rPr>
        <w:t>8.1 清洁</w:t>
      </w:r>
    </w:p>
    <w:p w:rsidR="00C0457A" w:rsidRDefault="00C76036">
      <w:pPr>
        <w:spacing w:line="360" w:lineRule="auto"/>
        <w:rPr>
          <w:sz w:val="24"/>
        </w:rPr>
      </w:pPr>
      <w:r>
        <w:rPr>
          <w:sz w:val="24"/>
        </w:rPr>
        <w:t xml:space="preserve">8.1.1 </w:t>
      </w:r>
      <w:r>
        <w:rPr>
          <w:rFonts w:hint="eastAsia"/>
          <w:sz w:val="24"/>
        </w:rPr>
        <w:t>设备在出厂之前，应对设备进行清理。</w:t>
      </w:r>
    </w:p>
    <w:p w:rsidR="00C0457A" w:rsidRDefault="00C76036">
      <w:pPr>
        <w:spacing w:line="360" w:lineRule="auto"/>
        <w:rPr>
          <w:sz w:val="24"/>
        </w:rPr>
      </w:pPr>
      <w:r>
        <w:rPr>
          <w:sz w:val="24"/>
        </w:rPr>
        <w:t xml:space="preserve">8.1.2 </w:t>
      </w:r>
      <w:r>
        <w:rPr>
          <w:rFonts w:hint="eastAsia"/>
          <w:sz w:val="24"/>
        </w:rPr>
        <w:t>所有杂物，如金属碎片、铁屑、焊渣、碎布和一切其它异物都应从各部件内清除。</w:t>
      </w:r>
    </w:p>
    <w:p w:rsidR="00C0457A" w:rsidRDefault="00C76036">
      <w:pPr>
        <w:pStyle w:val="5"/>
        <w:keepNext w:val="0"/>
        <w:keepLines w:val="0"/>
        <w:numPr>
          <w:ilvl w:val="4"/>
          <w:numId w:val="0"/>
        </w:numPr>
        <w:tabs>
          <w:tab w:val="left" w:pos="0"/>
        </w:tabs>
        <w:spacing w:before="0" w:after="0" w:line="360" w:lineRule="auto"/>
        <w:rPr>
          <w:rFonts w:ascii="宋体" w:hAnsi="宋体"/>
          <w:b w:val="0"/>
          <w:sz w:val="24"/>
          <w:szCs w:val="24"/>
          <w:lang w:val="sq-AL"/>
        </w:rPr>
      </w:pPr>
      <w:r>
        <w:rPr>
          <w:rFonts w:ascii="宋体" w:hAnsi="宋体"/>
          <w:b w:val="0"/>
          <w:sz w:val="24"/>
          <w:szCs w:val="24"/>
          <w:lang w:val="sq-AL"/>
        </w:rPr>
        <w:t>8.2 油漆</w:t>
      </w:r>
    </w:p>
    <w:p w:rsidR="00C0457A" w:rsidRDefault="00C76036">
      <w:pPr>
        <w:spacing w:line="360" w:lineRule="auto"/>
        <w:rPr>
          <w:sz w:val="24"/>
        </w:rPr>
      </w:pPr>
      <w:r>
        <w:rPr>
          <w:sz w:val="24"/>
        </w:rPr>
        <w:t xml:space="preserve">8.2.1 </w:t>
      </w:r>
      <w:r>
        <w:rPr>
          <w:rFonts w:hint="eastAsia"/>
          <w:sz w:val="24"/>
        </w:rPr>
        <w:t>投标方应选</w:t>
      </w:r>
      <w:proofErr w:type="gramStart"/>
      <w:r>
        <w:rPr>
          <w:rFonts w:hint="eastAsia"/>
          <w:sz w:val="24"/>
        </w:rPr>
        <w:t>择最好</w:t>
      </w:r>
      <w:proofErr w:type="gramEnd"/>
      <w:r>
        <w:rPr>
          <w:rFonts w:hint="eastAsia"/>
          <w:sz w:val="24"/>
        </w:rPr>
        <w:t>的涂层涂敷方式，以避免设备在运输、储存期间被腐蚀。</w:t>
      </w:r>
    </w:p>
    <w:p w:rsidR="00C0457A" w:rsidRDefault="00C76036">
      <w:pPr>
        <w:spacing w:line="360" w:lineRule="auto"/>
        <w:rPr>
          <w:sz w:val="24"/>
        </w:rPr>
      </w:pPr>
      <w:r>
        <w:rPr>
          <w:sz w:val="24"/>
        </w:rPr>
        <w:t xml:space="preserve">8.2.2 </w:t>
      </w:r>
      <w:r>
        <w:rPr>
          <w:rFonts w:hint="eastAsia"/>
          <w:sz w:val="24"/>
        </w:rPr>
        <w:t>投标方应提供防腐的完整说明，包括清洗和防腐工艺的特性说明。</w:t>
      </w:r>
    </w:p>
    <w:p w:rsidR="00C0457A" w:rsidRDefault="00C76036">
      <w:pPr>
        <w:pStyle w:val="5"/>
        <w:keepNext w:val="0"/>
        <w:keepLines w:val="0"/>
        <w:numPr>
          <w:ilvl w:val="4"/>
          <w:numId w:val="0"/>
        </w:numPr>
        <w:tabs>
          <w:tab w:val="left" w:pos="0"/>
        </w:tabs>
        <w:spacing w:before="0" w:after="0" w:line="360" w:lineRule="auto"/>
        <w:rPr>
          <w:rFonts w:ascii="宋体" w:hAnsi="宋体"/>
          <w:b w:val="0"/>
          <w:sz w:val="24"/>
          <w:szCs w:val="24"/>
          <w:lang w:val="sq-AL"/>
        </w:rPr>
      </w:pPr>
      <w:r>
        <w:rPr>
          <w:rFonts w:ascii="宋体" w:hAnsi="宋体"/>
          <w:b w:val="0"/>
          <w:sz w:val="24"/>
          <w:szCs w:val="24"/>
          <w:lang w:val="sq-AL"/>
        </w:rPr>
        <w:t>8.3 标志</w:t>
      </w:r>
    </w:p>
    <w:p w:rsidR="00C0457A" w:rsidRDefault="00C76036">
      <w:pPr>
        <w:tabs>
          <w:tab w:val="left" w:pos="240"/>
        </w:tabs>
        <w:spacing w:line="360" w:lineRule="auto"/>
        <w:rPr>
          <w:spacing w:val="5"/>
          <w:sz w:val="24"/>
        </w:rPr>
      </w:pPr>
      <w:r>
        <w:rPr>
          <w:sz w:val="24"/>
        </w:rPr>
        <w:t xml:space="preserve">8.3.1  </w:t>
      </w:r>
      <w:r>
        <w:rPr>
          <w:rFonts w:hint="eastAsia"/>
          <w:spacing w:val="5"/>
          <w:sz w:val="24"/>
        </w:rPr>
        <w:t>设备应有固定金属铭牌标志，铭牌应耐腐蚀，并安装在设备本体明显的位置上。金属铭牌尺寸及技术要求应符合</w:t>
      </w:r>
      <w:r>
        <w:rPr>
          <w:rFonts w:hint="eastAsia"/>
          <w:spacing w:val="5"/>
          <w:sz w:val="24"/>
        </w:rPr>
        <w:t>GB</w:t>
      </w:r>
      <w:r>
        <w:rPr>
          <w:rFonts w:hint="eastAsia"/>
          <w:sz w:val="24"/>
        </w:rPr>
        <w:t>/T</w:t>
      </w:r>
      <w:r>
        <w:rPr>
          <w:rFonts w:hint="eastAsia"/>
          <w:spacing w:val="5"/>
          <w:sz w:val="24"/>
        </w:rPr>
        <w:t xml:space="preserve"> 13306</w:t>
      </w:r>
      <w:r>
        <w:rPr>
          <w:rFonts w:hint="eastAsia"/>
          <w:spacing w:val="5"/>
          <w:sz w:val="24"/>
        </w:rPr>
        <w:t>标准的规定。</w:t>
      </w:r>
    </w:p>
    <w:p w:rsidR="00C0457A" w:rsidRDefault="00C76036">
      <w:pPr>
        <w:spacing w:line="360" w:lineRule="auto"/>
        <w:ind w:firstLineChars="200" w:firstLine="500"/>
        <w:rPr>
          <w:spacing w:val="5"/>
          <w:sz w:val="24"/>
        </w:rPr>
      </w:pPr>
      <w:r>
        <w:rPr>
          <w:rFonts w:hint="eastAsia"/>
          <w:spacing w:val="5"/>
          <w:sz w:val="24"/>
        </w:rPr>
        <w:t>铭牌的内容应包括：产品名称、制造单位名称、制造单位许可证书编号和许可级别、执行标准编号、主体材料、设计温度和压力、耐压试验压力、产品编号、设备代码、制造日期、压力容器类别、换热面积等。</w:t>
      </w:r>
    </w:p>
    <w:p w:rsidR="00C0457A" w:rsidRDefault="00C76036">
      <w:pPr>
        <w:spacing w:line="360" w:lineRule="auto"/>
        <w:rPr>
          <w:sz w:val="24"/>
        </w:rPr>
      </w:pPr>
      <w:r>
        <w:rPr>
          <w:sz w:val="24"/>
        </w:rPr>
        <w:lastRenderedPageBreak/>
        <w:t xml:space="preserve">8.3.2 </w:t>
      </w:r>
      <w:r>
        <w:rPr>
          <w:rFonts w:hint="eastAsia"/>
          <w:sz w:val="24"/>
        </w:rPr>
        <w:t>包装标志</w:t>
      </w:r>
    </w:p>
    <w:p w:rsidR="00C0457A" w:rsidRDefault="00C7603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w:t>
      </w:r>
      <w:r>
        <w:rPr>
          <w:rFonts w:eastAsiaTheme="minorEastAsia"/>
          <w:sz w:val="24"/>
        </w:rPr>
        <w:t>1</w:t>
      </w:r>
      <w:r>
        <w:rPr>
          <w:rFonts w:asciiTheme="minorEastAsia" w:eastAsiaTheme="minorEastAsia" w:hAnsiTheme="minorEastAsia"/>
          <w:sz w:val="24"/>
        </w:rPr>
        <w:t>)</w:t>
      </w:r>
      <w:r>
        <w:rPr>
          <w:rFonts w:asciiTheme="minorEastAsia" w:eastAsiaTheme="minorEastAsia" w:hAnsiTheme="minorEastAsia" w:hint="eastAsia"/>
          <w:sz w:val="24"/>
        </w:rPr>
        <w:t>投标方供给的设备（无论装在箱内或成捆的散件）的包装，都应贴有标明合同号、主要设备名称、部件名称和组装图上的部件位置号的标签，备品备件和专用工具还应标明“备品配件”和“工具”的字样。</w:t>
      </w:r>
    </w:p>
    <w:p w:rsidR="00C0457A" w:rsidRDefault="00C7603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w:t>
      </w:r>
      <w:r>
        <w:rPr>
          <w:rFonts w:eastAsiaTheme="minorEastAsia"/>
          <w:sz w:val="24"/>
        </w:rPr>
        <w:t>2</w:t>
      </w:r>
      <w:r>
        <w:rPr>
          <w:rFonts w:asciiTheme="minorEastAsia" w:eastAsiaTheme="minorEastAsia" w:hAnsiTheme="minorEastAsia"/>
          <w:sz w:val="24"/>
        </w:rPr>
        <w:t>)</w:t>
      </w:r>
      <w:r>
        <w:rPr>
          <w:rFonts w:asciiTheme="minorEastAsia" w:eastAsiaTheme="minorEastAsia" w:hAnsiTheme="minorEastAsia" w:hint="eastAsia"/>
          <w:sz w:val="24"/>
        </w:rPr>
        <w:t>对装箱供给的设备，投标方应在每个箱子的两面用油漆写下如下内容：</w:t>
      </w:r>
    </w:p>
    <w:p w:rsidR="00C0457A" w:rsidRDefault="00C7603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合同号、装运标志、目的地、收货人代码、设备名称和项目号（箱号、箱的序号设备总件数）、毛重、净重、外形尺寸、长×宽×高。</w:t>
      </w:r>
    </w:p>
    <w:p w:rsidR="00C0457A" w:rsidRDefault="00C76036">
      <w:pPr>
        <w:spacing w:line="360" w:lineRule="auto"/>
        <w:ind w:firstLine="525"/>
        <w:rPr>
          <w:rFonts w:asciiTheme="minorEastAsia" w:eastAsiaTheme="minorEastAsia" w:hAnsiTheme="minorEastAsia"/>
          <w:sz w:val="24"/>
        </w:rPr>
      </w:pPr>
      <w:r>
        <w:rPr>
          <w:rFonts w:asciiTheme="minorEastAsia" w:eastAsiaTheme="minorEastAsia" w:hAnsiTheme="minorEastAsia" w:hint="eastAsia"/>
          <w:sz w:val="24"/>
        </w:rPr>
        <w:t>应按照设备各特性和不同的运输及装卸要求，在箱上明显位置标上“小心”、“向上”、“防潮”、“勿倒”等通用标志，并应符</w:t>
      </w:r>
      <w:r>
        <w:rPr>
          <w:rFonts w:eastAsiaTheme="minorEastAsia"/>
          <w:sz w:val="24"/>
        </w:rPr>
        <w:t>合</w:t>
      </w:r>
      <w:r>
        <w:rPr>
          <w:rFonts w:eastAsiaTheme="minorEastAsia"/>
          <w:sz w:val="24"/>
        </w:rPr>
        <w:t>GB/T191</w:t>
      </w:r>
      <w:r>
        <w:rPr>
          <w:rFonts w:eastAsiaTheme="minorEastAsia"/>
          <w:sz w:val="24"/>
        </w:rPr>
        <w:t>和</w:t>
      </w:r>
      <w:r>
        <w:rPr>
          <w:rFonts w:eastAsiaTheme="minorEastAsia"/>
          <w:sz w:val="24"/>
        </w:rPr>
        <w:t>GB6388</w:t>
      </w:r>
      <w:r>
        <w:rPr>
          <w:rFonts w:asciiTheme="minorEastAsia" w:eastAsiaTheme="minorEastAsia" w:hAnsiTheme="minorEastAsia" w:hint="eastAsia"/>
          <w:sz w:val="24"/>
        </w:rPr>
        <w:t>的规定。</w:t>
      </w:r>
    </w:p>
    <w:p w:rsidR="00C0457A" w:rsidRDefault="00C76036">
      <w:pPr>
        <w:spacing w:line="360" w:lineRule="auto"/>
        <w:ind w:firstLine="525"/>
        <w:rPr>
          <w:rFonts w:asciiTheme="minorEastAsia" w:eastAsiaTheme="minorEastAsia" w:hAnsiTheme="minorEastAsia"/>
          <w:sz w:val="24"/>
        </w:rPr>
      </w:pPr>
      <w:r>
        <w:rPr>
          <w:rFonts w:asciiTheme="minorEastAsia" w:eastAsiaTheme="minorEastAsia" w:hAnsiTheme="minorEastAsia" w:hint="eastAsia"/>
          <w:sz w:val="24"/>
        </w:rPr>
        <w:t>包装箱应连续编号，且在全部装运的过程中，装箱编号的顺序始终是连贯的。</w:t>
      </w:r>
    </w:p>
    <w:p w:rsidR="00C0457A" w:rsidRDefault="00C7603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w:t>
      </w:r>
      <w:r>
        <w:rPr>
          <w:rFonts w:eastAsiaTheme="minorEastAsia"/>
          <w:sz w:val="24"/>
        </w:rPr>
        <w:t>3</w:t>
      </w:r>
      <w:r>
        <w:rPr>
          <w:rFonts w:asciiTheme="minorEastAsia" w:eastAsiaTheme="minorEastAsia" w:hAnsiTheme="minorEastAsia"/>
          <w:sz w:val="24"/>
        </w:rPr>
        <w:t>)</w:t>
      </w:r>
      <w:r>
        <w:rPr>
          <w:rFonts w:asciiTheme="minorEastAsia" w:eastAsiaTheme="minorEastAsia" w:hAnsiTheme="minorEastAsia" w:hint="eastAsia"/>
          <w:sz w:val="24"/>
        </w:rPr>
        <w:t>对超大、超重货物应标注吊钩、重心和支点的位置。</w:t>
      </w:r>
    </w:p>
    <w:p w:rsidR="00C0457A" w:rsidRDefault="00C76036">
      <w:pPr>
        <w:spacing w:line="360" w:lineRule="auto"/>
        <w:ind w:firstLineChars="200" w:firstLine="480"/>
        <w:rPr>
          <w:sz w:val="24"/>
        </w:rPr>
      </w:pPr>
      <w:r>
        <w:rPr>
          <w:rFonts w:asciiTheme="minorEastAsia" w:eastAsiaTheme="minorEastAsia" w:hAnsiTheme="minorEastAsia"/>
          <w:sz w:val="24"/>
        </w:rPr>
        <w:t>(</w:t>
      </w:r>
      <w:r>
        <w:rPr>
          <w:rFonts w:eastAsiaTheme="minorEastAsia"/>
          <w:sz w:val="24"/>
        </w:rPr>
        <w:t>4</w:t>
      </w:r>
      <w:r>
        <w:rPr>
          <w:rFonts w:asciiTheme="minorEastAsia" w:eastAsiaTheme="minorEastAsia" w:hAnsiTheme="minorEastAsia"/>
          <w:sz w:val="24"/>
        </w:rPr>
        <w:t>)</w:t>
      </w:r>
      <w:r>
        <w:rPr>
          <w:rFonts w:asciiTheme="minorEastAsia" w:eastAsiaTheme="minorEastAsia" w:hAnsiTheme="minorEastAsia" w:hint="eastAsia"/>
          <w:sz w:val="24"/>
        </w:rPr>
        <w:t>货运标志应</w:t>
      </w:r>
      <w:r>
        <w:rPr>
          <w:rFonts w:hint="eastAsia"/>
          <w:sz w:val="24"/>
        </w:rPr>
        <w:t>符合国际物</w:t>
      </w:r>
      <w:proofErr w:type="gramStart"/>
      <w:r>
        <w:rPr>
          <w:rFonts w:hint="eastAsia"/>
          <w:sz w:val="24"/>
        </w:rPr>
        <w:t>运协定</w:t>
      </w:r>
      <w:proofErr w:type="gramEnd"/>
      <w:r>
        <w:rPr>
          <w:rFonts w:hint="eastAsia"/>
          <w:sz w:val="24"/>
        </w:rPr>
        <w:t>规定。</w:t>
      </w:r>
    </w:p>
    <w:p w:rsidR="00C0457A" w:rsidRDefault="00C76036">
      <w:pPr>
        <w:pStyle w:val="5"/>
        <w:keepNext w:val="0"/>
        <w:keepLines w:val="0"/>
        <w:numPr>
          <w:ilvl w:val="4"/>
          <w:numId w:val="0"/>
        </w:numPr>
        <w:tabs>
          <w:tab w:val="left" w:pos="0"/>
        </w:tabs>
        <w:spacing w:before="0" w:after="0" w:line="360" w:lineRule="auto"/>
        <w:rPr>
          <w:rFonts w:ascii="宋体" w:hAnsi="宋体"/>
          <w:b w:val="0"/>
          <w:sz w:val="24"/>
          <w:szCs w:val="24"/>
          <w:lang w:val="sq-AL"/>
        </w:rPr>
      </w:pPr>
      <w:r>
        <w:rPr>
          <w:rFonts w:ascii="宋体" w:hAnsi="宋体"/>
          <w:b w:val="0"/>
          <w:sz w:val="24"/>
          <w:szCs w:val="24"/>
          <w:lang w:val="sq-AL"/>
        </w:rPr>
        <w:t>8.4  装卸、运输与储存</w:t>
      </w:r>
    </w:p>
    <w:p w:rsidR="00C0457A" w:rsidRDefault="00C76036">
      <w:pPr>
        <w:spacing w:line="360" w:lineRule="auto"/>
        <w:ind w:firstLineChars="200" w:firstLine="480"/>
        <w:rPr>
          <w:rFonts w:asciiTheme="minorEastAsia" w:eastAsiaTheme="minorEastAsia" w:hAnsiTheme="minorEastAsia"/>
          <w:sz w:val="24"/>
        </w:rPr>
      </w:pPr>
      <w:r>
        <w:rPr>
          <w:rFonts w:hint="eastAsia"/>
          <w:sz w:val="24"/>
        </w:rPr>
        <w:t>投标方所供设备均应按照国家标准和有关规定进行装卸、运输与储存。备品备件应有表明为备品备件</w:t>
      </w:r>
      <w:r>
        <w:rPr>
          <w:rFonts w:asciiTheme="minorEastAsia" w:eastAsiaTheme="minorEastAsia" w:hAnsiTheme="minorEastAsia" w:hint="eastAsia"/>
          <w:sz w:val="24"/>
        </w:rPr>
        <w:t>的特殊标示，且与主设备放在同一箱内一起发货。</w:t>
      </w:r>
    </w:p>
    <w:p w:rsidR="00C0457A" w:rsidRDefault="00C7603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投标方投标时提供包装标准及示意图。</w:t>
      </w:r>
    </w:p>
    <w:p w:rsidR="00C0457A" w:rsidRDefault="00C7603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投标方应保证提供设备的包装至少满足现场露天存放6个月的要求。</w:t>
      </w:r>
    </w:p>
    <w:p w:rsidR="00C0457A" w:rsidRDefault="00C76036">
      <w:pPr>
        <w:pStyle w:val="2"/>
      </w:pPr>
      <w:r>
        <w:br w:type="page"/>
      </w:r>
    </w:p>
    <w:p w:rsidR="00C0457A" w:rsidRDefault="00C76036">
      <w:pPr>
        <w:pStyle w:val="1"/>
        <w:spacing w:before="0" w:after="0" w:line="360" w:lineRule="auto"/>
        <w:rPr>
          <w:rFonts w:hAnsi="宋体"/>
          <w:sz w:val="30"/>
          <w:szCs w:val="30"/>
        </w:rPr>
      </w:pPr>
      <w:bookmarkStart w:id="30" w:name="_Toc351985059"/>
      <w:bookmarkStart w:id="31" w:name="_Toc2866"/>
      <w:bookmarkStart w:id="32" w:name="_Toc515705607"/>
      <w:bookmarkStart w:id="33" w:name="_Toc58662524"/>
      <w:bookmarkStart w:id="34" w:name="_Toc176613863"/>
      <w:bookmarkStart w:id="35" w:name="_Toc287875199"/>
      <w:bookmarkStart w:id="36" w:name="_Toc58744255"/>
      <w:bookmarkStart w:id="37" w:name="_Toc103699269"/>
      <w:bookmarkStart w:id="38" w:name="_Toc399193574"/>
      <w:bookmarkStart w:id="39" w:name="_Toc175490730"/>
      <w:bookmarkStart w:id="40" w:name="_Toc290449286"/>
      <w:r>
        <w:rPr>
          <w:rFonts w:hAnsi="宋体" w:hint="eastAsia"/>
          <w:sz w:val="30"/>
          <w:szCs w:val="30"/>
        </w:rPr>
        <w:lastRenderedPageBreak/>
        <w:t>附件</w:t>
      </w:r>
      <w:r>
        <w:rPr>
          <w:rFonts w:hAnsi="宋体" w:hint="eastAsia"/>
          <w:sz w:val="30"/>
          <w:szCs w:val="30"/>
        </w:rPr>
        <w:t xml:space="preserve">2 </w:t>
      </w:r>
      <w:r>
        <w:rPr>
          <w:rFonts w:hAnsi="宋体" w:hint="eastAsia"/>
          <w:sz w:val="30"/>
          <w:szCs w:val="30"/>
        </w:rPr>
        <w:t>供货范围</w:t>
      </w:r>
      <w:bookmarkEnd w:id="30"/>
      <w:bookmarkEnd w:id="31"/>
      <w:bookmarkEnd w:id="32"/>
      <w:bookmarkEnd w:id="33"/>
      <w:bookmarkEnd w:id="34"/>
      <w:bookmarkEnd w:id="35"/>
      <w:bookmarkEnd w:id="36"/>
    </w:p>
    <w:p w:rsidR="00C0457A" w:rsidRDefault="00C76036">
      <w:pPr>
        <w:spacing w:line="360" w:lineRule="auto"/>
        <w:rPr>
          <w:b/>
          <w:sz w:val="24"/>
        </w:rPr>
      </w:pPr>
      <w:bookmarkStart w:id="41" w:name="_Toc103699270"/>
      <w:bookmarkEnd w:id="37"/>
      <w:bookmarkEnd w:id="38"/>
      <w:bookmarkEnd w:id="39"/>
      <w:bookmarkEnd w:id="40"/>
      <w:r>
        <w:rPr>
          <w:b/>
          <w:sz w:val="24"/>
        </w:rPr>
        <w:t xml:space="preserve">1 </w:t>
      </w:r>
      <w:r>
        <w:rPr>
          <w:rFonts w:hint="eastAsia"/>
          <w:b/>
          <w:sz w:val="24"/>
        </w:rPr>
        <w:t>一般要求</w:t>
      </w:r>
      <w:bookmarkEnd w:id="41"/>
    </w:p>
    <w:p w:rsidR="00C0457A" w:rsidRDefault="00C76036">
      <w:pPr>
        <w:pStyle w:val="a7"/>
        <w:spacing w:after="0" w:line="360" w:lineRule="auto"/>
        <w:ind w:leftChars="0" w:left="0"/>
        <w:rPr>
          <w:rFonts w:ascii="宋体" w:hAnsi="宋体"/>
          <w:sz w:val="24"/>
        </w:rPr>
      </w:pPr>
      <w:r>
        <w:rPr>
          <w:rFonts w:ascii="宋体" w:hAnsi="宋体"/>
          <w:sz w:val="24"/>
        </w:rPr>
        <w:t xml:space="preserve">1.1 </w:t>
      </w:r>
      <w:r>
        <w:rPr>
          <w:rFonts w:ascii="宋体" w:hAnsi="宋体" w:hint="eastAsia"/>
          <w:sz w:val="24"/>
        </w:rPr>
        <w:t>本附件规定了合同设备的供货范围。投标方保证提供设备为全新的、先进的、成熟的、完整的和安全可靠的，且设备的技术经济性能符合附件1的要求。</w:t>
      </w:r>
    </w:p>
    <w:p w:rsidR="00C0457A" w:rsidRDefault="00C76036">
      <w:pPr>
        <w:pStyle w:val="a7"/>
        <w:spacing w:after="0" w:line="360" w:lineRule="auto"/>
        <w:ind w:leftChars="0" w:left="0"/>
        <w:rPr>
          <w:rFonts w:ascii="宋体" w:hAnsi="宋体"/>
          <w:sz w:val="24"/>
        </w:rPr>
      </w:pPr>
      <w:r>
        <w:rPr>
          <w:rFonts w:ascii="宋体" w:hAnsi="宋体"/>
          <w:sz w:val="24"/>
        </w:rPr>
        <w:t xml:space="preserve">1.2 </w:t>
      </w:r>
      <w:r>
        <w:rPr>
          <w:rFonts w:ascii="宋体" w:hAnsi="宋体" w:hint="eastAsia"/>
          <w:sz w:val="24"/>
        </w:rPr>
        <w:t>投标方应提供详细供货清单，清单中依次说明型号、数量、产地、生产厂家等内容。对于属于整套设备运行和施工所必需的部件，如果本合同附件未列出或数量不足，投标</w:t>
      </w:r>
      <w:r>
        <w:rPr>
          <w:rFonts w:hint="eastAsia"/>
          <w:sz w:val="24"/>
        </w:rPr>
        <w:t>方</w:t>
      </w:r>
      <w:r>
        <w:rPr>
          <w:rFonts w:ascii="宋体" w:hAnsi="宋体" w:hint="eastAsia"/>
          <w:sz w:val="24"/>
        </w:rPr>
        <w:t>仍需在执行合同时免费补足。</w:t>
      </w:r>
    </w:p>
    <w:p w:rsidR="00C0457A" w:rsidRDefault="00C76036">
      <w:pPr>
        <w:pStyle w:val="a7"/>
        <w:spacing w:after="0" w:line="360" w:lineRule="auto"/>
        <w:ind w:leftChars="0" w:left="0"/>
        <w:rPr>
          <w:rFonts w:ascii="宋体" w:hAnsi="宋体"/>
          <w:sz w:val="24"/>
        </w:rPr>
      </w:pPr>
      <w:r>
        <w:rPr>
          <w:rFonts w:ascii="宋体" w:hAnsi="宋体"/>
          <w:sz w:val="24"/>
        </w:rPr>
        <w:t xml:space="preserve">1.3 </w:t>
      </w:r>
      <w:r>
        <w:rPr>
          <w:rFonts w:ascii="宋体" w:hAnsi="宋体" w:hint="eastAsia"/>
          <w:sz w:val="24"/>
        </w:rPr>
        <w:t>除有特别注明外，所列数量均为单台高加所需。专用工具按单台机组量开列。</w:t>
      </w:r>
    </w:p>
    <w:p w:rsidR="00C0457A" w:rsidRDefault="00C76036">
      <w:pPr>
        <w:pStyle w:val="a7"/>
        <w:spacing w:after="0" w:line="360" w:lineRule="auto"/>
        <w:ind w:leftChars="0" w:left="0"/>
        <w:rPr>
          <w:rFonts w:ascii="宋体" w:hAnsi="宋体"/>
          <w:sz w:val="24"/>
        </w:rPr>
      </w:pPr>
      <w:r>
        <w:rPr>
          <w:rFonts w:ascii="宋体" w:hAnsi="宋体"/>
          <w:sz w:val="24"/>
        </w:rPr>
        <w:t xml:space="preserve">1.4 </w:t>
      </w:r>
      <w:r>
        <w:rPr>
          <w:rFonts w:ascii="宋体" w:hAnsi="宋体" w:hint="eastAsia"/>
          <w:sz w:val="24"/>
        </w:rPr>
        <w:t>投标</w:t>
      </w:r>
      <w:r>
        <w:rPr>
          <w:rFonts w:hint="eastAsia"/>
          <w:sz w:val="24"/>
        </w:rPr>
        <w:t>方</w:t>
      </w:r>
      <w:r>
        <w:rPr>
          <w:rFonts w:ascii="宋体" w:hAnsi="宋体" w:hint="eastAsia"/>
          <w:sz w:val="24"/>
        </w:rPr>
        <w:t>应提供所有安装和检修所需专用工具和消耗材料等，并提供详细供货清单。</w:t>
      </w:r>
    </w:p>
    <w:p w:rsidR="00C0457A" w:rsidRDefault="00C76036">
      <w:pPr>
        <w:pStyle w:val="a7"/>
        <w:spacing w:after="0" w:line="360" w:lineRule="auto"/>
        <w:ind w:leftChars="0" w:left="0"/>
        <w:rPr>
          <w:rFonts w:ascii="宋体" w:hAnsi="宋体"/>
          <w:sz w:val="24"/>
        </w:rPr>
      </w:pPr>
      <w:r>
        <w:rPr>
          <w:rFonts w:ascii="宋体" w:hAnsi="宋体"/>
          <w:sz w:val="24"/>
        </w:rPr>
        <w:t xml:space="preserve">1.5 </w:t>
      </w:r>
      <w:r>
        <w:rPr>
          <w:rFonts w:ascii="宋体" w:hAnsi="宋体" w:hint="eastAsia"/>
          <w:sz w:val="24"/>
        </w:rPr>
        <w:t>提供随机备品备件，并在投标文件中给出具体清单。</w:t>
      </w:r>
    </w:p>
    <w:p w:rsidR="00C0457A" w:rsidRDefault="00C76036">
      <w:pPr>
        <w:pStyle w:val="a7"/>
        <w:spacing w:after="0" w:line="360" w:lineRule="auto"/>
        <w:ind w:leftChars="0" w:left="0"/>
        <w:rPr>
          <w:rFonts w:ascii="宋体" w:hAnsi="宋体"/>
          <w:sz w:val="24"/>
        </w:rPr>
      </w:pPr>
      <w:r>
        <w:rPr>
          <w:rFonts w:ascii="宋体" w:hAnsi="宋体"/>
          <w:sz w:val="24"/>
        </w:rPr>
        <w:t xml:space="preserve">1.6 </w:t>
      </w:r>
      <w:r>
        <w:rPr>
          <w:rFonts w:ascii="宋体" w:hAnsi="宋体" w:hint="eastAsia"/>
          <w:sz w:val="24"/>
        </w:rPr>
        <w:t>提供所供设备中的进口件清单。</w:t>
      </w:r>
    </w:p>
    <w:p w:rsidR="00C0457A" w:rsidRDefault="00C76036">
      <w:pPr>
        <w:pStyle w:val="a7"/>
        <w:spacing w:after="0" w:line="360" w:lineRule="auto"/>
        <w:ind w:leftChars="0" w:left="0"/>
        <w:rPr>
          <w:rFonts w:ascii="宋体" w:hAnsi="宋体"/>
          <w:sz w:val="24"/>
        </w:rPr>
      </w:pPr>
      <w:r>
        <w:rPr>
          <w:rFonts w:ascii="宋体" w:hAnsi="宋体"/>
          <w:sz w:val="24"/>
        </w:rPr>
        <w:t xml:space="preserve">1.7 </w:t>
      </w:r>
      <w:r>
        <w:rPr>
          <w:rFonts w:ascii="宋体" w:hAnsi="宋体" w:hint="eastAsia"/>
          <w:sz w:val="24"/>
        </w:rPr>
        <w:t>投标方提供的技术资料清单见附件3。</w:t>
      </w:r>
    </w:p>
    <w:p w:rsidR="00C0457A" w:rsidRDefault="00C76036">
      <w:pPr>
        <w:spacing w:line="360" w:lineRule="auto"/>
        <w:rPr>
          <w:b/>
          <w:sz w:val="24"/>
        </w:rPr>
      </w:pPr>
      <w:bookmarkStart w:id="42" w:name="_Toc103699271"/>
      <w:r>
        <w:rPr>
          <w:b/>
          <w:sz w:val="24"/>
        </w:rPr>
        <w:t xml:space="preserve">2 </w:t>
      </w:r>
      <w:r>
        <w:rPr>
          <w:b/>
          <w:sz w:val="24"/>
        </w:rPr>
        <w:t>供货范围</w:t>
      </w:r>
      <w:bookmarkEnd w:id="42"/>
    </w:p>
    <w:p w:rsidR="00C0457A" w:rsidRDefault="00C76036">
      <w:pPr>
        <w:pStyle w:val="a7"/>
        <w:spacing w:after="0" w:line="360" w:lineRule="auto"/>
        <w:ind w:leftChars="0" w:left="0" w:firstLineChars="200" w:firstLine="480"/>
        <w:rPr>
          <w:rFonts w:ascii="宋体" w:hAnsi="宋体"/>
          <w:sz w:val="24"/>
        </w:rPr>
      </w:pPr>
      <w:r>
        <w:rPr>
          <w:rFonts w:ascii="宋体" w:hAnsi="宋体" w:hint="eastAsia"/>
          <w:sz w:val="24"/>
        </w:rPr>
        <w:t>供货范围是提供满足要求的四号机组</w:t>
      </w:r>
      <w:r>
        <w:rPr>
          <w:rFonts w:ascii="宋体" w:hAnsi="宋体"/>
          <w:sz w:val="24"/>
        </w:rPr>
        <w:t>#</w:t>
      </w:r>
      <w:r>
        <w:rPr>
          <w:rFonts w:ascii="宋体" w:hAnsi="宋体" w:hint="eastAsia"/>
          <w:sz w:val="24"/>
        </w:rPr>
        <w:t>3高加设备本体、附件及相关的设备与材料。投标方应确保供货范围完整，应满足招标方对安装、调试、运行和设备性能的要求，并提供保证设备安装、调试、投运相关的技术服务和配合。在技术规范中涉及的供货要求也作为本供货范围的补充，若在安装、调试、运行中发现缺项，投标方应免费补充供货。</w:t>
      </w:r>
    </w:p>
    <w:p w:rsidR="00C0457A" w:rsidRDefault="00C76036">
      <w:pPr>
        <w:pStyle w:val="a7"/>
        <w:spacing w:after="0" w:line="360" w:lineRule="auto"/>
        <w:ind w:leftChars="0" w:left="0"/>
        <w:rPr>
          <w:rFonts w:ascii="宋体" w:hAnsi="宋体"/>
          <w:sz w:val="24"/>
        </w:rPr>
      </w:pPr>
      <w:r>
        <w:rPr>
          <w:rFonts w:ascii="宋体" w:hAnsi="宋体"/>
          <w:sz w:val="24"/>
          <w:lang w:val="sq-AL"/>
        </w:rPr>
        <w:t xml:space="preserve">2.1 </w:t>
      </w:r>
      <w:r>
        <w:rPr>
          <w:rFonts w:ascii="宋体" w:hAnsi="宋体" w:hint="eastAsia"/>
          <w:sz w:val="24"/>
          <w:lang w:val="sq-AL"/>
        </w:rPr>
        <w:t>设备供货范围</w:t>
      </w:r>
    </w:p>
    <w:p w:rsidR="00C0457A" w:rsidRDefault="00C76036">
      <w:pPr>
        <w:pStyle w:val="a7"/>
        <w:spacing w:after="0" w:line="360" w:lineRule="auto"/>
        <w:ind w:leftChars="0" w:left="0" w:firstLineChars="200" w:firstLine="480"/>
        <w:rPr>
          <w:rFonts w:ascii="宋体" w:hAnsi="宋体"/>
          <w:sz w:val="24"/>
        </w:rPr>
      </w:pPr>
      <w:r>
        <w:rPr>
          <w:rFonts w:ascii="宋体" w:hAnsi="宋体"/>
          <w:sz w:val="24"/>
        </w:rPr>
        <w:t>投标方提供的高压加热器应包括以下供货范围</w:t>
      </w:r>
      <w:r>
        <w:rPr>
          <w:rFonts w:ascii="宋体" w:hAnsi="宋体" w:hint="eastAsia"/>
          <w:sz w:val="24"/>
        </w:rPr>
        <w:t>（除有特别注明外），其所列数量为一台</w:t>
      </w:r>
      <w:r>
        <w:rPr>
          <w:rFonts w:ascii="宋体" w:hAnsi="宋体"/>
          <w:sz w:val="24"/>
        </w:rPr>
        <w:t>#</w:t>
      </w:r>
      <w:r>
        <w:rPr>
          <w:rFonts w:ascii="宋体" w:hAnsi="宋体" w:hint="eastAsia"/>
          <w:sz w:val="24"/>
        </w:rPr>
        <w:t>3高压加热器设备（</w:t>
      </w:r>
      <w:r>
        <w:rPr>
          <w:rFonts w:ascii="宋体" w:hAnsi="宋体"/>
          <w:sz w:val="24"/>
        </w:rPr>
        <w:t>HP-</w:t>
      </w:r>
      <w:r>
        <w:rPr>
          <w:rFonts w:ascii="宋体" w:hAnsi="宋体" w:hint="eastAsia"/>
          <w:sz w:val="24"/>
        </w:rPr>
        <w:t>3</w:t>
      </w:r>
      <w:proofErr w:type="gramStart"/>
      <w:r>
        <w:rPr>
          <w:rFonts w:ascii="宋体" w:hAnsi="宋体" w:hint="eastAsia"/>
          <w:sz w:val="24"/>
        </w:rPr>
        <w:t>一</w:t>
      </w:r>
      <w:proofErr w:type="gramEnd"/>
      <w:r>
        <w:rPr>
          <w:rFonts w:ascii="宋体" w:hAnsi="宋体" w:hint="eastAsia"/>
          <w:sz w:val="24"/>
        </w:rPr>
        <w:t>台），但不限于此：</w:t>
      </w:r>
    </w:p>
    <w:p w:rsidR="00C0457A" w:rsidRDefault="00C76036">
      <w:pPr>
        <w:pStyle w:val="a7"/>
        <w:spacing w:after="0" w:line="360" w:lineRule="auto"/>
        <w:ind w:leftChars="0" w:left="0" w:firstLineChars="200" w:firstLine="480"/>
        <w:rPr>
          <w:rFonts w:ascii="宋体" w:hAnsi="宋体"/>
          <w:sz w:val="24"/>
        </w:rPr>
      </w:pPr>
      <w:r>
        <w:rPr>
          <w:rFonts w:ascii="宋体" w:hAnsi="宋体"/>
          <w:sz w:val="24"/>
        </w:rPr>
        <w:t xml:space="preserve">2.1.1 </w:t>
      </w:r>
      <w:r>
        <w:rPr>
          <w:rFonts w:ascii="宋体" w:hAnsi="宋体" w:hint="eastAsia"/>
          <w:sz w:val="24"/>
        </w:rPr>
        <w:t>凡属高压加热器本体范围内自成系统的管道及附件，其安装设计和材料供应由投标方负责。</w:t>
      </w:r>
    </w:p>
    <w:p w:rsidR="00C0457A" w:rsidRDefault="00C76036">
      <w:pPr>
        <w:pStyle w:val="a7"/>
        <w:spacing w:after="0" w:line="360" w:lineRule="auto"/>
        <w:ind w:leftChars="0" w:left="0" w:firstLineChars="200" w:firstLine="480"/>
        <w:rPr>
          <w:rFonts w:ascii="宋体" w:hAnsi="宋体"/>
          <w:sz w:val="24"/>
        </w:rPr>
      </w:pPr>
      <w:r>
        <w:rPr>
          <w:rFonts w:ascii="宋体" w:hAnsi="宋体"/>
          <w:sz w:val="24"/>
        </w:rPr>
        <w:t>2.1.2 高压加热器设计、生产和运输等均由投标方负责。</w:t>
      </w:r>
    </w:p>
    <w:p w:rsidR="00C0457A" w:rsidRDefault="00C76036">
      <w:pPr>
        <w:pStyle w:val="a7"/>
        <w:spacing w:after="0" w:line="360" w:lineRule="auto"/>
        <w:ind w:leftChars="0" w:left="0" w:firstLineChars="200" w:firstLine="480"/>
        <w:rPr>
          <w:rFonts w:ascii="宋体" w:hAnsi="宋体"/>
          <w:sz w:val="24"/>
        </w:rPr>
      </w:pPr>
      <w:r>
        <w:rPr>
          <w:rFonts w:ascii="宋体" w:hAnsi="宋体"/>
          <w:sz w:val="24"/>
        </w:rPr>
        <w:t xml:space="preserve">2.1.3 </w:t>
      </w:r>
      <w:r>
        <w:rPr>
          <w:rFonts w:ascii="宋体" w:hAnsi="宋体" w:hint="eastAsia"/>
          <w:sz w:val="24"/>
        </w:rPr>
        <w:t>投标方应提供高压加热器本体范围内的辅助设备、相关管道及附件，至少包括，但不限于：</w:t>
      </w:r>
    </w:p>
    <w:p w:rsidR="00C0457A" w:rsidRDefault="00C76036">
      <w:pPr>
        <w:pStyle w:val="a7"/>
        <w:spacing w:after="0" w:line="360" w:lineRule="auto"/>
        <w:ind w:leftChars="0" w:left="0" w:firstLineChars="200" w:firstLine="480"/>
        <w:rPr>
          <w:rFonts w:ascii="宋体" w:hAnsi="宋体"/>
          <w:sz w:val="24"/>
        </w:rPr>
      </w:pPr>
      <w:r>
        <w:rPr>
          <w:rFonts w:ascii="宋体" w:hAnsi="宋体" w:hint="eastAsia"/>
          <w:sz w:val="24"/>
        </w:rPr>
        <w:t>（1）高压加热器本体；</w:t>
      </w:r>
    </w:p>
    <w:p w:rsidR="00C0457A" w:rsidRDefault="00C76036">
      <w:pPr>
        <w:pStyle w:val="a7"/>
        <w:spacing w:after="0" w:line="360" w:lineRule="auto"/>
        <w:ind w:leftChars="0" w:left="0" w:firstLineChars="200" w:firstLine="480"/>
        <w:rPr>
          <w:rFonts w:ascii="宋体" w:hAnsi="宋体"/>
          <w:sz w:val="24"/>
        </w:rPr>
      </w:pPr>
      <w:r>
        <w:rPr>
          <w:rFonts w:ascii="宋体" w:hAnsi="宋体" w:hint="eastAsia"/>
          <w:sz w:val="24"/>
        </w:rPr>
        <w:t>（</w:t>
      </w:r>
      <w:r>
        <w:rPr>
          <w:rFonts w:ascii="宋体" w:hAnsi="宋体"/>
          <w:sz w:val="24"/>
        </w:rPr>
        <w:t xml:space="preserve">2） </w:t>
      </w:r>
      <w:r>
        <w:rPr>
          <w:rFonts w:ascii="宋体" w:hAnsi="宋体" w:hint="eastAsia"/>
          <w:sz w:val="24"/>
        </w:rPr>
        <w:t>高压</w:t>
      </w:r>
      <w:proofErr w:type="gramStart"/>
      <w:r>
        <w:rPr>
          <w:rFonts w:ascii="宋体" w:hAnsi="宋体" w:hint="eastAsia"/>
          <w:sz w:val="24"/>
        </w:rPr>
        <w:t>加热器壳侧安全阀</w:t>
      </w:r>
      <w:proofErr w:type="gramEnd"/>
      <w:r>
        <w:rPr>
          <w:rFonts w:ascii="宋体" w:hAnsi="宋体" w:hint="eastAsia"/>
          <w:sz w:val="24"/>
        </w:rPr>
        <w:t>1台，</w:t>
      </w:r>
      <w:r w:rsidRPr="00C76036">
        <w:rPr>
          <w:rFonts w:ascii="宋体" w:hAnsi="宋体" w:hint="eastAsia"/>
          <w:sz w:val="24"/>
        </w:rPr>
        <w:t>应</w:t>
      </w:r>
      <w:r w:rsidRPr="00C76036">
        <w:rPr>
          <w:rFonts w:ascii="宋体" w:hAnsi="宋体"/>
          <w:sz w:val="24"/>
        </w:rPr>
        <w:t>采用</w:t>
      </w:r>
      <w:r w:rsidRPr="00C76036">
        <w:rPr>
          <w:rFonts w:ascii="宋体" w:hAnsi="宋体" w:hint="eastAsia"/>
          <w:sz w:val="24"/>
        </w:rPr>
        <w:t>DRESSER、CROSSBY、LESER或</w:t>
      </w:r>
      <w:r w:rsidRPr="00C76036">
        <w:rPr>
          <w:rFonts w:ascii="宋体" w:hAnsi="宋体" w:hint="eastAsia"/>
          <w:sz w:val="24"/>
        </w:rPr>
        <w:lastRenderedPageBreak/>
        <w:t>“相当于”品牌</w:t>
      </w:r>
      <w:r w:rsidRPr="00C76036">
        <w:rPr>
          <w:rFonts w:ascii="宋体" w:hAnsi="宋体"/>
          <w:sz w:val="24"/>
        </w:rPr>
        <w:t>产品</w:t>
      </w:r>
      <w:r w:rsidRPr="00C76036">
        <w:rPr>
          <w:rFonts w:ascii="宋体" w:hAnsi="宋体" w:hint="eastAsia"/>
          <w:sz w:val="24"/>
        </w:rPr>
        <w:t>，并应在出厂之前做冷态整定试验，试验合格后加标签</w:t>
      </w:r>
      <w:r>
        <w:rPr>
          <w:rFonts w:ascii="宋体" w:hAnsi="宋体" w:hint="eastAsia"/>
          <w:sz w:val="24"/>
        </w:rPr>
        <w:t>；</w:t>
      </w:r>
    </w:p>
    <w:p w:rsidR="00C0457A" w:rsidRDefault="00C76036">
      <w:pPr>
        <w:pStyle w:val="a7"/>
        <w:spacing w:after="0" w:line="360" w:lineRule="auto"/>
        <w:ind w:leftChars="0" w:left="0" w:firstLineChars="200" w:firstLine="480"/>
        <w:rPr>
          <w:rFonts w:ascii="宋体" w:hAnsi="宋体"/>
          <w:sz w:val="24"/>
        </w:rPr>
      </w:pPr>
      <w:r>
        <w:rPr>
          <w:rFonts w:ascii="宋体" w:hAnsi="宋体" w:hint="eastAsia"/>
          <w:sz w:val="24"/>
        </w:rPr>
        <w:t>（</w:t>
      </w:r>
      <w:r>
        <w:rPr>
          <w:rFonts w:ascii="宋体" w:hAnsi="宋体"/>
          <w:sz w:val="24"/>
        </w:rPr>
        <w:t xml:space="preserve">4） </w:t>
      </w:r>
      <w:r>
        <w:rPr>
          <w:rFonts w:ascii="宋体" w:hAnsi="宋体" w:hint="eastAsia"/>
          <w:sz w:val="24"/>
        </w:rPr>
        <w:t>就地磁翻板水位计1台（包括手动阀2只和易损件）</w:t>
      </w:r>
      <w:r w:rsidRPr="00C76036">
        <w:rPr>
          <w:rFonts w:ascii="宋体" w:hAnsi="宋体" w:hint="eastAsia"/>
          <w:sz w:val="24"/>
        </w:rPr>
        <w:t>，配供的磁翻板</w:t>
      </w:r>
      <w:proofErr w:type="gramStart"/>
      <w:r w:rsidRPr="00C76036">
        <w:rPr>
          <w:rFonts w:ascii="宋体" w:hAnsi="宋体" w:hint="eastAsia"/>
          <w:sz w:val="24"/>
        </w:rPr>
        <w:t>液位计选用</w:t>
      </w:r>
      <w:proofErr w:type="gramEnd"/>
      <w:r w:rsidRPr="00C76036">
        <w:rPr>
          <w:rFonts w:ascii="宋体" w:hAnsi="宋体" w:hint="eastAsia"/>
          <w:sz w:val="24"/>
        </w:rPr>
        <w:t>MAGNETROL、IA、</w:t>
      </w:r>
      <w:r w:rsidRPr="00C76036">
        <w:rPr>
          <w:rFonts w:ascii="宋体" w:hAnsi="宋体"/>
          <w:sz w:val="24"/>
        </w:rPr>
        <w:t>KSR KUEBLER</w:t>
      </w:r>
      <w:r>
        <w:rPr>
          <w:rFonts w:ascii="宋体" w:hAnsi="宋体" w:hint="eastAsia"/>
          <w:sz w:val="24"/>
        </w:rPr>
        <w:t>（科普乐）或“相当于”的品牌；</w:t>
      </w:r>
    </w:p>
    <w:p w:rsidR="00C0457A" w:rsidRDefault="00C76036">
      <w:pPr>
        <w:pStyle w:val="a7"/>
        <w:spacing w:after="0" w:line="360" w:lineRule="auto"/>
        <w:ind w:leftChars="0" w:left="0" w:firstLineChars="200" w:firstLine="480"/>
        <w:rPr>
          <w:rFonts w:ascii="宋体" w:hAnsi="宋体"/>
          <w:sz w:val="24"/>
        </w:rPr>
      </w:pPr>
      <w:r>
        <w:rPr>
          <w:rFonts w:ascii="宋体" w:hAnsi="宋体" w:hint="eastAsia"/>
          <w:sz w:val="24"/>
        </w:rPr>
        <w:t>（</w:t>
      </w:r>
      <w:r>
        <w:rPr>
          <w:rFonts w:ascii="宋体" w:hAnsi="宋体"/>
          <w:sz w:val="24"/>
        </w:rPr>
        <w:t xml:space="preserve">5） </w:t>
      </w:r>
      <w:r>
        <w:rPr>
          <w:rFonts w:ascii="宋体" w:hAnsi="宋体" w:hint="eastAsia"/>
          <w:sz w:val="24"/>
        </w:rPr>
        <w:t>温度计（包含热电阻）、压力表</w:t>
      </w:r>
      <w:r w:rsidR="00A258C5">
        <w:rPr>
          <w:rFonts w:ascii="宋体" w:hAnsi="宋体" w:hint="eastAsia"/>
          <w:sz w:val="24"/>
        </w:rPr>
        <w:t>及仪表阀等</w:t>
      </w:r>
      <w:r>
        <w:rPr>
          <w:rFonts w:ascii="宋体" w:hAnsi="宋体" w:hint="eastAsia"/>
          <w:sz w:val="24"/>
        </w:rPr>
        <w:t>；</w:t>
      </w:r>
    </w:p>
    <w:p w:rsidR="00C0457A" w:rsidRDefault="00C76036">
      <w:pPr>
        <w:pStyle w:val="a7"/>
        <w:spacing w:after="0" w:line="360" w:lineRule="auto"/>
        <w:ind w:leftChars="0" w:left="0" w:firstLineChars="200" w:firstLine="480"/>
        <w:rPr>
          <w:rFonts w:ascii="宋体" w:hAnsi="宋体"/>
          <w:sz w:val="24"/>
        </w:rPr>
      </w:pPr>
      <w:r>
        <w:rPr>
          <w:rFonts w:ascii="宋体" w:hAnsi="宋体" w:hint="eastAsia"/>
          <w:sz w:val="24"/>
        </w:rPr>
        <w:t>（</w:t>
      </w:r>
      <w:r>
        <w:rPr>
          <w:rFonts w:ascii="宋体" w:hAnsi="宋体"/>
          <w:sz w:val="24"/>
        </w:rPr>
        <w:t xml:space="preserve">6） </w:t>
      </w:r>
      <w:r>
        <w:rPr>
          <w:rFonts w:ascii="宋体" w:hAnsi="宋体" w:hint="eastAsia"/>
          <w:sz w:val="24"/>
        </w:rPr>
        <w:t>人孔盖拆装工具；</w:t>
      </w:r>
    </w:p>
    <w:p w:rsidR="00C0457A" w:rsidRDefault="00C76036">
      <w:pPr>
        <w:pStyle w:val="a7"/>
        <w:spacing w:after="0" w:line="360" w:lineRule="auto"/>
        <w:ind w:leftChars="0" w:left="0" w:firstLineChars="200" w:firstLine="480"/>
        <w:rPr>
          <w:rFonts w:ascii="宋体" w:hAnsi="宋体"/>
          <w:sz w:val="24"/>
        </w:rPr>
      </w:pPr>
      <w:r>
        <w:rPr>
          <w:rFonts w:ascii="宋体" w:hAnsi="宋体" w:hint="eastAsia"/>
          <w:sz w:val="24"/>
        </w:rPr>
        <w:t>（</w:t>
      </w:r>
      <w:r>
        <w:rPr>
          <w:rFonts w:ascii="宋体" w:hAnsi="宋体"/>
          <w:sz w:val="24"/>
        </w:rPr>
        <w:t xml:space="preserve">7） </w:t>
      </w:r>
      <w:r>
        <w:rPr>
          <w:rFonts w:ascii="宋体" w:hAnsi="宋体" w:hint="eastAsia"/>
          <w:sz w:val="24"/>
        </w:rPr>
        <w:t>人孔盖备用垫片；</w:t>
      </w:r>
    </w:p>
    <w:p w:rsidR="00C0457A" w:rsidRDefault="00C76036">
      <w:pPr>
        <w:pStyle w:val="a7"/>
        <w:spacing w:after="0" w:line="360" w:lineRule="auto"/>
        <w:ind w:leftChars="0" w:left="0" w:firstLineChars="200" w:firstLine="480"/>
        <w:rPr>
          <w:rFonts w:ascii="宋体" w:hAnsi="宋体"/>
          <w:sz w:val="24"/>
        </w:rPr>
      </w:pPr>
      <w:r>
        <w:rPr>
          <w:rFonts w:ascii="宋体" w:hAnsi="宋体" w:hint="eastAsia"/>
          <w:sz w:val="24"/>
        </w:rPr>
        <w:t>（</w:t>
      </w:r>
      <w:r>
        <w:rPr>
          <w:rFonts w:ascii="宋体" w:hAnsi="宋体"/>
          <w:sz w:val="24"/>
        </w:rPr>
        <w:t xml:space="preserve">8） </w:t>
      </w:r>
      <w:r>
        <w:rPr>
          <w:rFonts w:ascii="宋体" w:hAnsi="宋体" w:hint="eastAsia"/>
          <w:sz w:val="24"/>
        </w:rPr>
        <w:t>导波雷达</w:t>
      </w:r>
      <w:proofErr w:type="gramStart"/>
      <w:r>
        <w:rPr>
          <w:rFonts w:ascii="宋体" w:hAnsi="宋体" w:hint="eastAsia"/>
          <w:sz w:val="24"/>
        </w:rPr>
        <w:t>液位计和液位</w:t>
      </w:r>
      <w:proofErr w:type="gramEnd"/>
      <w:r>
        <w:rPr>
          <w:rFonts w:ascii="宋体" w:hAnsi="宋体" w:hint="eastAsia"/>
          <w:sz w:val="24"/>
        </w:rPr>
        <w:t>开关隔离阀</w:t>
      </w:r>
      <w:r>
        <w:rPr>
          <w:rFonts w:ascii="宋体" w:hAnsi="宋体"/>
          <w:sz w:val="24"/>
        </w:rPr>
        <w:t>8</w:t>
      </w:r>
      <w:r>
        <w:rPr>
          <w:rFonts w:ascii="宋体" w:hAnsi="宋体" w:hint="eastAsia"/>
          <w:sz w:val="24"/>
        </w:rPr>
        <w:t>只；</w:t>
      </w:r>
    </w:p>
    <w:p w:rsidR="00C0457A" w:rsidRDefault="00C76036">
      <w:pPr>
        <w:pStyle w:val="a7"/>
        <w:spacing w:after="0" w:line="360" w:lineRule="auto"/>
        <w:ind w:leftChars="0" w:left="0" w:firstLineChars="200" w:firstLine="480"/>
        <w:rPr>
          <w:rFonts w:ascii="宋体" w:hAnsi="宋体"/>
          <w:sz w:val="24"/>
        </w:rPr>
      </w:pPr>
      <w:r>
        <w:rPr>
          <w:rFonts w:ascii="宋体" w:hAnsi="宋体" w:hint="eastAsia"/>
          <w:sz w:val="24"/>
        </w:rPr>
        <w:t>（9） 导波雷达</w:t>
      </w:r>
      <w:proofErr w:type="gramStart"/>
      <w:r>
        <w:rPr>
          <w:rFonts w:ascii="宋体" w:hAnsi="宋体" w:hint="eastAsia"/>
          <w:sz w:val="24"/>
        </w:rPr>
        <w:t>液位计2套</w:t>
      </w:r>
      <w:proofErr w:type="gramEnd"/>
      <w:r>
        <w:rPr>
          <w:rFonts w:ascii="宋体" w:hAnsi="宋体" w:hint="eastAsia"/>
          <w:sz w:val="24"/>
        </w:rPr>
        <w:t>（应选用</w:t>
      </w:r>
      <w:r>
        <w:rPr>
          <w:rFonts w:ascii="宋体" w:hAnsi="宋体"/>
          <w:sz w:val="24"/>
        </w:rPr>
        <w:t>E+H、</w:t>
      </w:r>
      <w:r>
        <w:rPr>
          <w:rFonts w:ascii="宋体" w:hAnsi="宋体" w:hint="eastAsia"/>
          <w:sz w:val="24"/>
        </w:rPr>
        <w:t>V</w:t>
      </w:r>
      <w:r>
        <w:rPr>
          <w:rFonts w:ascii="宋体" w:hAnsi="宋体"/>
          <w:sz w:val="24"/>
        </w:rPr>
        <w:t>EGA、罗斯蒙特</w:t>
      </w:r>
      <w:r>
        <w:rPr>
          <w:rFonts w:ascii="宋体" w:hAnsi="宋体" w:hint="eastAsia"/>
          <w:sz w:val="24"/>
        </w:rPr>
        <w:t>或相当此类品牌技术水平的产品）；</w:t>
      </w:r>
    </w:p>
    <w:p w:rsidR="00C0457A" w:rsidRDefault="00C76036">
      <w:pPr>
        <w:pStyle w:val="a7"/>
        <w:spacing w:after="0" w:line="360" w:lineRule="auto"/>
        <w:ind w:leftChars="0" w:left="0" w:firstLineChars="200" w:firstLine="480"/>
        <w:rPr>
          <w:rFonts w:ascii="宋体" w:hAnsi="宋体"/>
          <w:sz w:val="24"/>
        </w:rPr>
      </w:pPr>
      <w:r>
        <w:rPr>
          <w:rFonts w:ascii="宋体" w:hAnsi="宋体"/>
          <w:sz w:val="24"/>
        </w:rPr>
        <w:t>（</w:t>
      </w:r>
      <w:r>
        <w:rPr>
          <w:rFonts w:ascii="宋体" w:hAnsi="宋体" w:hint="eastAsia"/>
          <w:sz w:val="24"/>
        </w:rPr>
        <w:t>1</w:t>
      </w:r>
      <w:r>
        <w:rPr>
          <w:rFonts w:ascii="宋体" w:hAnsi="宋体"/>
          <w:sz w:val="24"/>
        </w:rPr>
        <w:t>0）液位开关</w:t>
      </w:r>
      <w:r>
        <w:rPr>
          <w:rFonts w:ascii="宋体" w:hAnsi="宋体" w:hint="eastAsia"/>
          <w:sz w:val="24"/>
        </w:rPr>
        <w:t>2套（应选用</w:t>
      </w:r>
      <w:r>
        <w:rPr>
          <w:rFonts w:ascii="宋体" w:hAnsi="宋体"/>
          <w:sz w:val="24"/>
        </w:rPr>
        <w:t>麦格、</w:t>
      </w:r>
      <w:r>
        <w:rPr>
          <w:rFonts w:ascii="宋体" w:hAnsi="宋体" w:hint="eastAsia"/>
          <w:sz w:val="24"/>
        </w:rPr>
        <w:t>E</w:t>
      </w:r>
      <w:r>
        <w:rPr>
          <w:rFonts w:ascii="宋体" w:hAnsi="宋体"/>
          <w:sz w:val="24"/>
        </w:rPr>
        <w:t>+H、VEGA</w:t>
      </w:r>
      <w:r>
        <w:rPr>
          <w:rFonts w:ascii="宋体" w:hAnsi="宋体" w:hint="eastAsia"/>
          <w:sz w:val="24"/>
        </w:rPr>
        <w:t>或相当此类品牌技术水平的产品）。</w:t>
      </w:r>
    </w:p>
    <w:p w:rsidR="00C0457A" w:rsidRDefault="00C76036">
      <w:pPr>
        <w:pStyle w:val="a7"/>
        <w:spacing w:after="0" w:line="360" w:lineRule="auto"/>
        <w:ind w:leftChars="0" w:left="0" w:firstLineChars="200" w:firstLine="480"/>
        <w:rPr>
          <w:rFonts w:ascii="宋体" w:hAnsi="宋体"/>
          <w:sz w:val="24"/>
        </w:rPr>
      </w:pPr>
      <w:r>
        <w:rPr>
          <w:rFonts w:ascii="宋体" w:hAnsi="宋体" w:hint="eastAsia"/>
          <w:sz w:val="24"/>
        </w:rPr>
        <w:t>投标方要确认此供货范围，并提供细化清单，若后续部分附件无需供货，需在合同总价中相应核减。</w:t>
      </w:r>
    </w:p>
    <w:tbl>
      <w:tblPr>
        <w:tblW w:w="9461"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00"/>
        <w:gridCol w:w="2040"/>
        <w:gridCol w:w="1680"/>
        <w:gridCol w:w="840"/>
        <w:gridCol w:w="720"/>
        <w:gridCol w:w="960"/>
        <w:gridCol w:w="1440"/>
        <w:gridCol w:w="1181"/>
      </w:tblGrid>
      <w:tr w:rsidR="00C0457A">
        <w:trPr>
          <w:tblHeader/>
          <w:jc w:val="center"/>
        </w:trPr>
        <w:tc>
          <w:tcPr>
            <w:tcW w:w="600" w:type="dxa"/>
          </w:tcPr>
          <w:p w:rsidR="00C0457A" w:rsidRDefault="00C76036">
            <w:pPr>
              <w:spacing w:before="120"/>
              <w:jc w:val="center"/>
            </w:pPr>
            <w:r>
              <w:rPr>
                <w:rFonts w:hint="eastAsia"/>
              </w:rPr>
              <w:t>序号</w:t>
            </w:r>
          </w:p>
        </w:tc>
        <w:tc>
          <w:tcPr>
            <w:tcW w:w="2040" w:type="dxa"/>
          </w:tcPr>
          <w:p w:rsidR="00C0457A" w:rsidRDefault="00C76036">
            <w:pPr>
              <w:spacing w:before="120"/>
              <w:jc w:val="center"/>
            </w:pPr>
            <w:r>
              <w:rPr>
                <w:rFonts w:hint="eastAsia"/>
              </w:rPr>
              <w:t>名称</w:t>
            </w:r>
          </w:p>
        </w:tc>
        <w:tc>
          <w:tcPr>
            <w:tcW w:w="1680" w:type="dxa"/>
          </w:tcPr>
          <w:p w:rsidR="00C0457A" w:rsidRDefault="00C76036">
            <w:pPr>
              <w:spacing w:before="120"/>
              <w:jc w:val="center"/>
            </w:pPr>
            <w:r>
              <w:rPr>
                <w:rFonts w:hint="eastAsia"/>
              </w:rPr>
              <w:t>规格和型号</w:t>
            </w:r>
          </w:p>
        </w:tc>
        <w:tc>
          <w:tcPr>
            <w:tcW w:w="840" w:type="dxa"/>
          </w:tcPr>
          <w:p w:rsidR="00C0457A" w:rsidRDefault="00C76036">
            <w:pPr>
              <w:spacing w:before="120"/>
              <w:jc w:val="center"/>
            </w:pPr>
            <w:r>
              <w:rPr>
                <w:rFonts w:hint="eastAsia"/>
              </w:rPr>
              <w:t>单位</w:t>
            </w:r>
          </w:p>
        </w:tc>
        <w:tc>
          <w:tcPr>
            <w:tcW w:w="720" w:type="dxa"/>
          </w:tcPr>
          <w:p w:rsidR="00C0457A" w:rsidRDefault="00C76036">
            <w:pPr>
              <w:spacing w:before="120"/>
              <w:jc w:val="center"/>
            </w:pPr>
            <w:r>
              <w:rPr>
                <w:rFonts w:hint="eastAsia"/>
              </w:rPr>
              <w:t>数量</w:t>
            </w:r>
          </w:p>
        </w:tc>
        <w:tc>
          <w:tcPr>
            <w:tcW w:w="960" w:type="dxa"/>
          </w:tcPr>
          <w:p w:rsidR="00C0457A" w:rsidRDefault="00C76036">
            <w:pPr>
              <w:spacing w:before="120"/>
              <w:jc w:val="center"/>
            </w:pPr>
            <w:r>
              <w:rPr>
                <w:rFonts w:hint="eastAsia"/>
              </w:rPr>
              <w:t>产地</w:t>
            </w:r>
          </w:p>
        </w:tc>
        <w:tc>
          <w:tcPr>
            <w:tcW w:w="1440" w:type="dxa"/>
          </w:tcPr>
          <w:p w:rsidR="00C0457A" w:rsidRDefault="00C76036">
            <w:pPr>
              <w:spacing w:before="120"/>
              <w:jc w:val="center"/>
            </w:pPr>
            <w:r>
              <w:rPr>
                <w:rFonts w:hint="eastAsia"/>
              </w:rPr>
              <w:t>生产厂家</w:t>
            </w:r>
          </w:p>
        </w:tc>
        <w:tc>
          <w:tcPr>
            <w:tcW w:w="1181" w:type="dxa"/>
          </w:tcPr>
          <w:p w:rsidR="00C0457A" w:rsidRDefault="00C76036">
            <w:pPr>
              <w:spacing w:before="120"/>
              <w:jc w:val="center"/>
            </w:pPr>
            <w:r>
              <w:rPr>
                <w:rFonts w:hint="eastAsia"/>
              </w:rPr>
              <w:t>备注</w:t>
            </w:r>
          </w:p>
        </w:tc>
      </w:tr>
      <w:tr w:rsidR="00C0457A">
        <w:trPr>
          <w:jc w:val="center"/>
        </w:trPr>
        <w:tc>
          <w:tcPr>
            <w:tcW w:w="600" w:type="dxa"/>
            <w:vAlign w:val="center"/>
          </w:tcPr>
          <w:p w:rsidR="00C0457A" w:rsidRDefault="00C76036">
            <w:pPr>
              <w:pStyle w:val="11"/>
              <w:spacing w:line="240" w:lineRule="auto"/>
              <w:rPr>
                <w:rFonts w:ascii="Times New Roman"/>
              </w:rPr>
            </w:pPr>
            <w:r>
              <w:rPr>
                <w:rFonts w:ascii="Times New Roman"/>
              </w:rPr>
              <w:t>1</w:t>
            </w:r>
          </w:p>
        </w:tc>
        <w:tc>
          <w:tcPr>
            <w:tcW w:w="2040" w:type="dxa"/>
            <w:vAlign w:val="center"/>
          </w:tcPr>
          <w:p w:rsidR="00C0457A" w:rsidRDefault="00C76036">
            <w:pPr>
              <w:pStyle w:val="a8"/>
              <w:rPr>
                <w:rFonts w:ascii="Times New Roman"/>
              </w:rPr>
            </w:pPr>
            <w:r>
              <w:rPr>
                <w:rFonts w:ascii="Times New Roman"/>
              </w:rPr>
              <w:t>#</w:t>
            </w:r>
            <w:r>
              <w:rPr>
                <w:rFonts w:ascii="Times New Roman" w:hint="eastAsia"/>
              </w:rPr>
              <w:t>3</w:t>
            </w:r>
            <w:r>
              <w:rPr>
                <w:rFonts w:ascii="Times New Roman" w:hint="eastAsia"/>
              </w:rPr>
              <w:t>高压加热器</w:t>
            </w:r>
          </w:p>
        </w:tc>
        <w:tc>
          <w:tcPr>
            <w:tcW w:w="1680" w:type="dxa"/>
          </w:tcPr>
          <w:p w:rsidR="00C0457A" w:rsidRDefault="00C0457A">
            <w:pPr>
              <w:spacing w:line="360" w:lineRule="auto"/>
            </w:pPr>
          </w:p>
        </w:tc>
        <w:tc>
          <w:tcPr>
            <w:tcW w:w="840" w:type="dxa"/>
          </w:tcPr>
          <w:p w:rsidR="00C0457A" w:rsidRDefault="00C76036">
            <w:pPr>
              <w:spacing w:line="360" w:lineRule="auto"/>
              <w:jc w:val="center"/>
            </w:pPr>
            <w:r>
              <w:rPr>
                <w:rFonts w:hint="eastAsia"/>
              </w:rPr>
              <w:t>台</w:t>
            </w:r>
          </w:p>
        </w:tc>
        <w:tc>
          <w:tcPr>
            <w:tcW w:w="720" w:type="dxa"/>
          </w:tcPr>
          <w:p w:rsidR="00C0457A" w:rsidRDefault="00C0457A">
            <w:pPr>
              <w:spacing w:line="360" w:lineRule="auto"/>
              <w:jc w:val="center"/>
            </w:pPr>
          </w:p>
        </w:tc>
        <w:tc>
          <w:tcPr>
            <w:tcW w:w="960" w:type="dxa"/>
          </w:tcPr>
          <w:p w:rsidR="00C0457A" w:rsidRDefault="00C0457A">
            <w:pPr>
              <w:spacing w:line="360" w:lineRule="auto"/>
            </w:pPr>
          </w:p>
        </w:tc>
        <w:tc>
          <w:tcPr>
            <w:tcW w:w="1440" w:type="dxa"/>
          </w:tcPr>
          <w:p w:rsidR="00C0457A" w:rsidRDefault="00C0457A">
            <w:pPr>
              <w:spacing w:line="360" w:lineRule="auto"/>
            </w:pPr>
          </w:p>
        </w:tc>
        <w:tc>
          <w:tcPr>
            <w:tcW w:w="1181" w:type="dxa"/>
          </w:tcPr>
          <w:p w:rsidR="00C0457A" w:rsidRDefault="00C0457A">
            <w:pPr>
              <w:spacing w:line="360" w:lineRule="auto"/>
              <w:rPr>
                <w:szCs w:val="21"/>
              </w:rPr>
            </w:pPr>
          </w:p>
        </w:tc>
      </w:tr>
      <w:tr w:rsidR="00C0457A">
        <w:trPr>
          <w:trHeight w:val="456"/>
          <w:jc w:val="center"/>
        </w:trPr>
        <w:tc>
          <w:tcPr>
            <w:tcW w:w="600" w:type="dxa"/>
            <w:vAlign w:val="center"/>
          </w:tcPr>
          <w:p w:rsidR="00C0457A" w:rsidRDefault="00C76036">
            <w:pPr>
              <w:pStyle w:val="11"/>
              <w:spacing w:line="240" w:lineRule="auto"/>
              <w:rPr>
                <w:rFonts w:ascii="Times New Roman"/>
              </w:rPr>
            </w:pPr>
            <w:r>
              <w:rPr>
                <w:rFonts w:ascii="Times New Roman"/>
              </w:rPr>
              <w:t>2</w:t>
            </w:r>
          </w:p>
        </w:tc>
        <w:tc>
          <w:tcPr>
            <w:tcW w:w="2040" w:type="dxa"/>
            <w:vAlign w:val="center"/>
          </w:tcPr>
          <w:p w:rsidR="00C0457A" w:rsidRDefault="00C76036">
            <w:proofErr w:type="gramStart"/>
            <w:r>
              <w:rPr>
                <w:rFonts w:hint="eastAsia"/>
              </w:rPr>
              <w:t>高加壳侧安全阀</w:t>
            </w:r>
            <w:proofErr w:type="gramEnd"/>
          </w:p>
        </w:tc>
        <w:tc>
          <w:tcPr>
            <w:tcW w:w="1680" w:type="dxa"/>
          </w:tcPr>
          <w:p w:rsidR="00C0457A" w:rsidRDefault="00C0457A">
            <w:pPr>
              <w:spacing w:line="360" w:lineRule="auto"/>
            </w:pPr>
          </w:p>
        </w:tc>
        <w:tc>
          <w:tcPr>
            <w:tcW w:w="840" w:type="dxa"/>
          </w:tcPr>
          <w:p w:rsidR="00C0457A" w:rsidRDefault="00C76036">
            <w:pPr>
              <w:spacing w:line="360" w:lineRule="auto"/>
              <w:jc w:val="center"/>
            </w:pPr>
            <w:r>
              <w:rPr>
                <w:rFonts w:hint="eastAsia"/>
              </w:rPr>
              <w:t>台</w:t>
            </w:r>
          </w:p>
        </w:tc>
        <w:tc>
          <w:tcPr>
            <w:tcW w:w="720" w:type="dxa"/>
          </w:tcPr>
          <w:p w:rsidR="00C0457A" w:rsidRDefault="00C0457A">
            <w:pPr>
              <w:spacing w:line="360" w:lineRule="auto"/>
              <w:jc w:val="center"/>
            </w:pPr>
          </w:p>
        </w:tc>
        <w:tc>
          <w:tcPr>
            <w:tcW w:w="960" w:type="dxa"/>
          </w:tcPr>
          <w:p w:rsidR="00C0457A" w:rsidRDefault="00C0457A">
            <w:pPr>
              <w:spacing w:line="360" w:lineRule="auto"/>
            </w:pPr>
          </w:p>
        </w:tc>
        <w:tc>
          <w:tcPr>
            <w:tcW w:w="1440" w:type="dxa"/>
          </w:tcPr>
          <w:p w:rsidR="00C0457A" w:rsidRDefault="00C0457A">
            <w:pPr>
              <w:spacing w:line="360" w:lineRule="auto"/>
              <w:rPr>
                <w:szCs w:val="21"/>
              </w:rPr>
            </w:pPr>
          </w:p>
        </w:tc>
        <w:tc>
          <w:tcPr>
            <w:tcW w:w="1181" w:type="dxa"/>
          </w:tcPr>
          <w:p w:rsidR="00C0457A" w:rsidRDefault="00C0457A">
            <w:pPr>
              <w:spacing w:line="360" w:lineRule="auto"/>
              <w:rPr>
                <w:szCs w:val="21"/>
              </w:rPr>
            </w:pPr>
          </w:p>
        </w:tc>
      </w:tr>
      <w:tr w:rsidR="00C0457A">
        <w:trPr>
          <w:trHeight w:val="456"/>
          <w:jc w:val="center"/>
        </w:trPr>
        <w:tc>
          <w:tcPr>
            <w:tcW w:w="600" w:type="dxa"/>
            <w:vAlign w:val="center"/>
          </w:tcPr>
          <w:p w:rsidR="00C0457A" w:rsidRDefault="00C76036">
            <w:pPr>
              <w:pStyle w:val="11"/>
              <w:spacing w:line="240" w:lineRule="auto"/>
              <w:rPr>
                <w:rFonts w:ascii="Times New Roman"/>
              </w:rPr>
            </w:pPr>
            <w:r>
              <w:rPr>
                <w:rFonts w:ascii="Times New Roman" w:hint="eastAsia"/>
              </w:rPr>
              <w:t>3</w:t>
            </w:r>
          </w:p>
        </w:tc>
        <w:tc>
          <w:tcPr>
            <w:tcW w:w="2040" w:type="dxa"/>
            <w:vAlign w:val="center"/>
          </w:tcPr>
          <w:p w:rsidR="00C0457A" w:rsidRDefault="00C76036">
            <w:pPr>
              <w:jc w:val="center"/>
            </w:pPr>
            <w:r>
              <w:rPr>
                <w:rFonts w:ascii="微软雅黑" w:eastAsia="微软雅黑" w:hAnsi="微软雅黑" w:cs="微软雅黑" w:hint="eastAsia"/>
              </w:rPr>
              <w:t>……</w:t>
            </w:r>
          </w:p>
        </w:tc>
        <w:tc>
          <w:tcPr>
            <w:tcW w:w="1680" w:type="dxa"/>
          </w:tcPr>
          <w:p w:rsidR="00C0457A" w:rsidRDefault="00C0457A">
            <w:pPr>
              <w:spacing w:line="360" w:lineRule="auto"/>
            </w:pPr>
          </w:p>
        </w:tc>
        <w:tc>
          <w:tcPr>
            <w:tcW w:w="840" w:type="dxa"/>
          </w:tcPr>
          <w:p w:rsidR="00C0457A" w:rsidRDefault="00C0457A">
            <w:pPr>
              <w:spacing w:line="360" w:lineRule="auto"/>
              <w:jc w:val="center"/>
            </w:pPr>
          </w:p>
        </w:tc>
        <w:tc>
          <w:tcPr>
            <w:tcW w:w="720" w:type="dxa"/>
          </w:tcPr>
          <w:p w:rsidR="00C0457A" w:rsidRDefault="00C0457A">
            <w:pPr>
              <w:spacing w:line="360" w:lineRule="auto"/>
              <w:jc w:val="center"/>
            </w:pPr>
          </w:p>
        </w:tc>
        <w:tc>
          <w:tcPr>
            <w:tcW w:w="960" w:type="dxa"/>
          </w:tcPr>
          <w:p w:rsidR="00C0457A" w:rsidRDefault="00C0457A">
            <w:pPr>
              <w:spacing w:line="360" w:lineRule="auto"/>
            </w:pPr>
          </w:p>
        </w:tc>
        <w:tc>
          <w:tcPr>
            <w:tcW w:w="1440" w:type="dxa"/>
          </w:tcPr>
          <w:p w:rsidR="00C0457A" w:rsidRDefault="00C0457A">
            <w:pPr>
              <w:spacing w:line="360" w:lineRule="auto"/>
              <w:rPr>
                <w:szCs w:val="21"/>
              </w:rPr>
            </w:pPr>
          </w:p>
        </w:tc>
        <w:tc>
          <w:tcPr>
            <w:tcW w:w="1181" w:type="dxa"/>
          </w:tcPr>
          <w:p w:rsidR="00C0457A" w:rsidRDefault="00C0457A">
            <w:pPr>
              <w:spacing w:line="360" w:lineRule="auto"/>
              <w:rPr>
                <w:szCs w:val="21"/>
              </w:rPr>
            </w:pPr>
          </w:p>
        </w:tc>
      </w:tr>
      <w:tr w:rsidR="00C0457A">
        <w:trPr>
          <w:trHeight w:val="456"/>
          <w:jc w:val="center"/>
        </w:trPr>
        <w:tc>
          <w:tcPr>
            <w:tcW w:w="600" w:type="dxa"/>
            <w:vAlign w:val="center"/>
          </w:tcPr>
          <w:p w:rsidR="00C0457A" w:rsidRDefault="00C76036">
            <w:pPr>
              <w:pStyle w:val="11"/>
              <w:spacing w:line="240" w:lineRule="auto"/>
              <w:rPr>
                <w:rFonts w:ascii="Times New Roman"/>
              </w:rPr>
            </w:pPr>
            <w:r>
              <w:rPr>
                <w:rFonts w:ascii="Times New Roman" w:hint="eastAsia"/>
              </w:rPr>
              <w:t>4</w:t>
            </w:r>
          </w:p>
        </w:tc>
        <w:tc>
          <w:tcPr>
            <w:tcW w:w="2040" w:type="dxa"/>
            <w:vAlign w:val="center"/>
          </w:tcPr>
          <w:p w:rsidR="00C0457A" w:rsidRDefault="00C76036">
            <w:pPr>
              <w:jc w:val="center"/>
            </w:pPr>
            <w:r>
              <w:rPr>
                <w:rFonts w:ascii="微软雅黑" w:eastAsia="微软雅黑" w:hAnsi="微软雅黑" w:cs="微软雅黑" w:hint="eastAsia"/>
              </w:rPr>
              <w:t>……</w:t>
            </w:r>
          </w:p>
        </w:tc>
        <w:tc>
          <w:tcPr>
            <w:tcW w:w="1680" w:type="dxa"/>
          </w:tcPr>
          <w:p w:rsidR="00C0457A" w:rsidRDefault="00C0457A">
            <w:pPr>
              <w:spacing w:line="360" w:lineRule="auto"/>
            </w:pPr>
          </w:p>
        </w:tc>
        <w:tc>
          <w:tcPr>
            <w:tcW w:w="840" w:type="dxa"/>
          </w:tcPr>
          <w:p w:rsidR="00C0457A" w:rsidRDefault="00C0457A">
            <w:pPr>
              <w:spacing w:line="360" w:lineRule="auto"/>
              <w:jc w:val="center"/>
            </w:pPr>
          </w:p>
        </w:tc>
        <w:tc>
          <w:tcPr>
            <w:tcW w:w="720" w:type="dxa"/>
          </w:tcPr>
          <w:p w:rsidR="00C0457A" w:rsidRDefault="00C0457A">
            <w:pPr>
              <w:spacing w:line="360" w:lineRule="auto"/>
              <w:jc w:val="center"/>
            </w:pPr>
          </w:p>
        </w:tc>
        <w:tc>
          <w:tcPr>
            <w:tcW w:w="960" w:type="dxa"/>
          </w:tcPr>
          <w:p w:rsidR="00C0457A" w:rsidRDefault="00C0457A">
            <w:pPr>
              <w:spacing w:line="360" w:lineRule="auto"/>
            </w:pPr>
          </w:p>
        </w:tc>
        <w:tc>
          <w:tcPr>
            <w:tcW w:w="1440" w:type="dxa"/>
          </w:tcPr>
          <w:p w:rsidR="00C0457A" w:rsidRDefault="00C0457A">
            <w:pPr>
              <w:spacing w:line="360" w:lineRule="auto"/>
              <w:rPr>
                <w:szCs w:val="21"/>
              </w:rPr>
            </w:pPr>
          </w:p>
        </w:tc>
        <w:tc>
          <w:tcPr>
            <w:tcW w:w="1181" w:type="dxa"/>
          </w:tcPr>
          <w:p w:rsidR="00C0457A" w:rsidRDefault="00C0457A">
            <w:pPr>
              <w:spacing w:line="360" w:lineRule="auto"/>
              <w:rPr>
                <w:szCs w:val="21"/>
              </w:rPr>
            </w:pPr>
          </w:p>
        </w:tc>
      </w:tr>
      <w:tr w:rsidR="00C0457A">
        <w:trPr>
          <w:jc w:val="center"/>
        </w:trPr>
        <w:tc>
          <w:tcPr>
            <w:tcW w:w="600" w:type="dxa"/>
            <w:vAlign w:val="center"/>
          </w:tcPr>
          <w:p w:rsidR="00C0457A" w:rsidRDefault="00C0457A">
            <w:pPr>
              <w:pStyle w:val="11"/>
              <w:spacing w:line="240" w:lineRule="auto"/>
              <w:rPr>
                <w:rFonts w:ascii="Times New Roman"/>
              </w:rPr>
            </w:pPr>
          </w:p>
        </w:tc>
        <w:tc>
          <w:tcPr>
            <w:tcW w:w="2040" w:type="dxa"/>
            <w:vAlign w:val="center"/>
          </w:tcPr>
          <w:p w:rsidR="00C0457A" w:rsidRDefault="00C76036">
            <w:r>
              <w:rPr>
                <w:rFonts w:hint="eastAsia"/>
              </w:rPr>
              <w:t>合计：</w:t>
            </w:r>
          </w:p>
        </w:tc>
        <w:tc>
          <w:tcPr>
            <w:tcW w:w="1680" w:type="dxa"/>
          </w:tcPr>
          <w:p w:rsidR="00C0457A" w:rsidRDefault="00C0457A">
            <w:pPr>
              <w:spacing w:line="360" w:lineRule="auto"/>
            </w:pPr>
          </w:p>
        </w:tc>
        <w:tc>
          <w:tcPr>
            <w:tcW w:w="840" w:type="dxa"/>
          </w:tcPr>
          <w:p w:rsidR="00C0457A" w:rsidRDefault="00C0457A">
            <w:pPr>
              <w:spacing w:line="360" w:lineRule="auto"/>
            </w:pPr>
          </w:p>
        </w:tc>
        <w:tc>
          <w:tcPr>
            <w:tcW w:w="720" w:type="dxa"/>
          </w:tcPr>
          <w:p w:rsidR="00C0457A" w:rsidRDefault="00C0457A">
            <w:pPr>
              <w:spacing w:line="360" w:lineRule="auto"/>
            </w:pPr>
          </w:p>
        </w:tc>
        <w:tc>
          <w:tcPr>
            <w:tcW w:w="960" w:type="dxa"/>
          </w:tcPr>
          <w:p w:rsidR="00C0457A" w:rsidRDefault="00C0457A">
            <w:pPr>
              <w:spacing w:line="360" w:lineRule="auto"/>
            </w:pPr>
          </w:p>
        </w:tc>
        <w:tc>
          <w:tcPr>
            <w:tcW w:w="1440" w:type="dxa"/>
          </w:tcPr>
          <w:p w:rsidR="00C0457A" w:rsidRDefault="00C0457A">
            <w:pPr>
              <w:spacing w:line="360" w:lineRule="auto"/>
            </w:pPr>
          </w:p>
        </w:tc>
        <w:tc>
          <w:tcPr>
            <w:tcW w:w="1181" w:type="dxa"/>
          </w:tcPr>
          <w:p w:rsidR="00C0457A" w:rsidRDefault="00C0457A">
            <w:pPr>
              <w:spacing w:line="360" w:lineRule="auto"/>
            </w:pPr>
          </w:p>
        </w:tc>
      </w:tr>
    </w:tbl>
    <w:p w:rsidR="00C0457A" w:rsidRDefault="00C0457A">
      <w:pPr>
        <w:spacing w:line="360" w:lineRule="auto"/>
        <w:jc w:val="right"/>
      </w:pPr>
    </w:p>
    <w:p w:rsidR="00C0457A" w:rsidRDefault="00C76036">
      <w:pPr>
        <w:pStyle w:val="5"/>
        <w:keepNext w:val="0"/>
        <w:keepLines w:val="0"/>
        <w:numPr>
          <w:ilvl w:val="4"/>
          <w:numId w:val="0"/>
        </w:numPr>
        <w:tabs>
          <w:tab w:val="left" w:pos="0"/>
        </w:tabs>
        <w:spacing w:before="0" w:after="0" w:line="460" w:lineRule="exact"/>
        <w:rPr>
          <w:b w:val="0"/>
          <w:sz w:val="24"/>
          <w:szCs w:val="24"/>
          <w:lang w:val="sq-AL"/>
        </w:rPr>
      </w:pPr>
      <w:r>
        <w:rPr>
          <w:b w:val="0"/>
          <w:sz w:val="24"/>
          <w:szCs w:val="24"/>
          <w:lang w:val="sq-AL"/>
        </w:rPr>
        <w:t>2.2</w:t>
      </w:r>
      <w:r>
        <w:rPr>
          <w:rFonts w:hint="eastAsia"/>
          <w:b w:val="0"/>
          <w:sz w:val="24"/>
          <w:szCs w:val="24"/>
          <w:lang w:val="sq-AL"/>
        </w:rPr>
        <w:t>专用工具</w:t>
      </w:r>
    </w:p>
    <w:tbl>
      <w:tblPr>
        <w:tblW w:w="939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32"/>
        <w:gridCol w:w="2198"/>
        <w:gridCol w:w="1554"/>
        <w:gridCol w:w="714"/>
        <w:gridCol w:w="699"/>
        <w:gridCol w:w="980"/>
        <w:gridCol w:w="1442"/>
        <w:gridCol w:w="1176"/>
      </w:tblGrid>
      <w:tr w:rsidR="00C0457A">
        <w:trPr>
          <w:jc w:val="center"/>
        </w:trPr>
        <w:tc>
          <w:tcPr>
            <w:tcW w:w="632" w:type="dxa"/>
            <w:vAlign w:val="center"/>
          </w:tcPr>
          <w:p w:rsidR="00C0457A" w:rsidRDefault="00C76036">
            <w:pPr>
              <w:spacing w:line="360" w:lineRule="auto"/>
              <w:jc w:val="center"/>
            </w:pPr>
            <w:r>
              <w:rPr>
                <w:rFonts w:hint="eastAsia"/>
              </w:rPr>
              <w:t>序号</w:t>
            </w:r>
          </w:p>
        </w:tc>
        <w:tc>
          <w:tcPr>
            <w:tcW w:w="2198" w:type="dxa"/>
            <w:vAlign w:val="center"/>
          </w:tcPr>
          <w:p w:rsidR="00C0457A" w:rsidRDefault="00C76036">
            <w:pPr>
              <w:spacing w:line="360" w:lineRule="auto"/>
              <w:jc w:val="center"/>
            </w:pPr>
            <w:r>
              <w:rPr>
                <w:rFonts w:hint="eastAsia"/>
              </w:rPr>
              <w:t>名称</w:t>
            </w:r>
          </w:p>
        </w:tc>
        <w:tc>
          <w:tcPr>
            <w:tcW w:w="1554" w:type="dxa"/>
            <w:vAlign w:val="center"/>
          </w:tcPr>
          <w:p w:rsidR="00C0457A" w:rsidRDefault="00C76036">
            <w:pPr>
              <w:spacing w:line="360" w:lineRule="auto"/>
              <w:jc w:val="center"/>
            </w:pPr>
            <w:r>
              <w:rPr>
                <w:rFonts w:hint="eastAsia"/>
              </w:rPr>
              <w:t>规格型号</w:t>
            </w:r>
          </w:p>
        </w:tc>
        <w:tc>
          <w:tcPr>
            <w:tcW w:w="714" w:type="dxa"/>
            <w:vAlign w:val="center"/>
          </w:tcPr>
          <w:p w:rsidR="00C0457A" w:rsidRDefault="00C76036">
            <w:pPr>
              <w:spacing w:line="360" w:lineRule="auto"/>
              <w:jc w:val="center"/>
            </w:pPr>
            <w:r>
              <w:rPr>
                <w:rFonts w:hint="eastAsia"/>
              </w:rPr>
              <w:t>单位</w:t>
            </w:r>
          </w:p>
        </w:tc>
        <w:tc>
          <w:tcPr>
            <w:tcW w:w="699" w:type="dxa"/>
            <w:vAlign w:val="center"/>
          </w:tcPr>
          <w:p w:rsidR="00C0457A" w:rsidRDefault="00C76036">
            <w:pPr>
              <w:spacing w:line="360" w:lineRule="auto"/>
              <w:jc w:val="center"/>
            </w:pPr>
            <w:r>
              <w:rPr>
                <w:rFonts w:hint="eastAsia"/>
              </w:rPr>
              <w:t>数量</w:t>
            </w:r>
          </w:p>
        </w:tc>
        <w:tc>
          <w:tcPr>
            <w:tcW w:w="980" w:type="dxa"/>
            <w:vAlign w:val="center"/>
          </w:tcPr>
          <w:p w:rsidR="00C0457A" w:rsidRDefault="00C76036">
            <w:pPr>
              <w:spacing w:line="360" w:lineRule="auto"/>
              <w:jc w:val="center"/>
            </w:pPr>
            <w:r>
              <w:rPr>
                <w:rFonts w:hint="eastAsia"/>
              </w:rPr>
              <w:t>产地</w:t>
            </w:r>
          </w:p>
        </w:tc>
        <w:tc>
          <w:tcPr>
            <w:tcW w:w="1442" w:type="dxa"/>
            <w:vAlign w:val="center"/>
          </w:tcPr>
          <w:p w:rsidR="00C0457A" w:rsidRDefault="00C76036">
            <w:pPr>
              <w:spacing w:line="360" w:lineRule="auto"/>
              <w:jc w:val="center"/>
            </w:pPr>
            <w:r>
              <w:rPr>
                <w:rFonts w:hint="eastAsia"/>
              </w:rPr>
              <w:t>生产厂家</w:t>
            </w:r>
          </w:p>
        </w:tc>
        <w:tc>
          <w:tcPr>
            <w:tcW w:w="1176" w:type="dxa"/>
            <w:vAlign w:val="center"/>
          </w:tcPr>
          <w:p w:rsidR="00C0457A" w:rsidRDefault="00C76036">
            <w:pPr>
              <w:spacing w:line="360" w:lineRule="auto"/>
              <w:jc w:val="center"/>
            </w:pPr>
            <w:r>
              <w:rPr>
                <w:rFonts w:hint="eastAsia"/>
              </w:rPr>
              <w:t>备注</w:t>
            </w:r>
          </w:p>
        </w:tc>
      </w:tr>
      <w:tr w:rsidR="00C0457A">
        <w:trPr>
          <w:jc w:val="center"/>
        </w:trPr>
        <w:tc>
          <w:tcPr>
            <w:tcW w:w="632" w:type="dxa"/>
            <w:vAlign w:val="center"/>
          </w:tcPr>
          <w:p w:rsidR="00C0457A" w:rsidRDefault="00C76036">
            <w:pPr>
              <w:spacing w:line="360" w:lineRule="auto"/>
              <w:jc w:val="center"/>
            </w:pPr>
            <w:r>
              <w:t>1</w:t>
            </w:r>
          </w:p>
        </w:tc>
        <w:tc>
          <w:tcPr>
            <w:tcW w:w="2198" w:type="dxa"/>
          </w:tcPr>
          <w:p w:rsidR="00C0457A" w:rsidRDefault="00C0457A">
            <w:pPr>
              <w:spacing w:line="360" w:lineRule="auto"/>
            </w:pPr>
          </w:p>
        </w:tc>
        <w:tc>
          <w:tcPr>
            <w:tcW w:w="1554" w:type="dxa"/>
          </w:tcPr>
          <w:p w:rsidR="00C0457A" w:rsidRDefault="00C0457A">
            <w:pPr>
              <w:spacing w:line="360" w:lineRule="auto"/>
            </w:pPr>
          </w:p>
        </w:tc>
        <w:tc>
          <w:tcPr>
            <w:tcW w:w="714" w:type="dxa"/>
          </w:tcPr>
          <w:p w:rsidR="00C0457A" w:rsidRDefault="00C0457A">
            <w:pPr>
              <w:spacing w:line="360" w:lineRule="auto"/>
            </w:pPr>
          </w:p>
        </w:tc>
        <w:tc>
          <w:tcPr>
            <w:tcW w:w="699" w:type="dxa"/>
          </w:tcPr>
          <w:p w:rsidR="00C0457A" w:rsidRDefault="00C0457A">
            <w:pPr>
              <w:spacing w:line="360" w:lineRule="auto"/>
            </w:pPr>
          </w:p>
        </w:tc>
        <w:tc>
          <w:tcPr>
            <w:tcW w:w="980" w:type="dxa"/>
          </w:tcPr>
          <w:p w:rsidR="00C0457A" w:rsidRDefault="00C0457A">
            <w:pPr>
              <w:spacing w:line="360" w:lineRule="auto"/>
            </w:pPr>
          </w:p>
        </w:tc>
        <w:tc>
          <w:tcPr>
            <w:tcW w:w="1442" w:type="dxa"/>
          </w:tcPr>
          <w:p w:rsidR="00C0457A" w:rsidRDefault="00C0457A">
            <w:pPr>
              <w:spacing w:line="360" w:lineRule="auto"/>
            </w:pPr>
          </w:p>
        </w:tc>
        <w:tc>
          <w:tcPr>
            <w:tcW w:w="1176" w:type="dxa"/>
          </w:tcPr>
          <w:p w:rsidR="00C0457A" w:rsidRDefault="00C0457A">
            <w:pPr>
              <w:spacing w:line="360" w:lineRule="auto"/>
            </w:pPr>
          </w:p>
        </w:tc>
      </w:tr>
      <w:tr w:rsidR="00C0457A">
        <w:trPr>
          <w:jc w:val="center"/>
        </w:trPr>
        <w:tc>
          <w:tcPr>
            <w:tcW w:w="632" w:type="dxa"/>
            <w:vAlign w:val="center"/>
          </w:tcPr>
          <w:p w:rsidR="00C0457A" w:rsidRDefault="00C76036">
            <w:pPr>
              <w:spacing w:line="360" w:lineRule="auto"/>
              <w:jc w:val="center"/>
            </w:pPr>
            <w:r>
              <w:t>2</w:t>
            </w:r>
          </w:p>
        </w:tc>
        <w:tc>
          <w:tcPr>
            <w:tcW w:w="2198" w:type="dxa"/>
          </w:tcPr>
          <w:p w:rsidR="00C0457A" w:rsidRDefault="00C0457A">
            <w:pPr>
              <w:spacing w:line="360" w:lineRule="auto"/>
            </w:pPr>
          </w:p>
        </w:tc>
        <w:tc>
          <w:tcPr>
            <w:tcW w:w="1554" w:type="dxa"/>
          </w:tcPr>
          <w:p w:rsidR="00C0457A" w:rsidRDefault="00C0457A">
            <w:pPr>
              <w:spacing w:line="360" w:lineRule="auto"/>
            </w:pPr>
          </w:p>
        </w:tc>
        <w:tc>
          <w:tcPr>
            <w:tcW w:w="714" w:type="dxa"/>
          </w:tcPr>
          <w:p w:rsidR="00C0457A" w:rsidRDefault="00C0457A">
            <w:pPr>
              <w:spacing w:line="360" w:lineRule="auto"/>
            </w:pPr>
          </w:p>
        </w:tc>
        <w:tc>
          <w:tcPr>
            <w:tcW w:w="699" w:type="dxa"/>
          </w:tcPr>
          <w:p w:rsidR="00C0457A" w:rsidRDefault="00C0457A">
            <w:pPr>
              <w:spacing w:line="360" w:lineRule="auto"/>
            </w:pPr>
          </w:p>
        </w:tc>
        <w:tc>
          <w:tcPr>
            <w:tcW w:w="980" w:type="dxa"/>
          </w:tcPr>
          <w:p w:rsidR="00C0457A" w:rsidRDefault="00C0457A">
            <w:pPr>
              <w:spacing w:line="360" w:lineRule="auto"/>
            </w:pPr>
          </w:p>
        </w:tc>
        <w:tc>
          <w:tcPr>
            <w:tcW w:w="1442" w:type="dxa"/>
          </w:tcPr>
          <w:p w:rsidR="00C0457A" w:rsidRDefault="00C0457A">
            <w:pPr>
              <w:spacing w:line="360" w:lineRule="auto"/>
            </w:pPr>
          </w:p>
        </w:tc>
        <w:tc>
          <w:tcPr>
            <w:tcW w:w="1176" w:type="dxa"/>
          </w:tcPr>
          <w:p w:rsidR="00C0457A" w:rsidRDefault="00C0457A">
            <w:pPr>
              <w:spacing w:line="360" w:lineRule="auto"/>
            </w:pPr>
          </w:p>
        </w:tc>
      </w:tr>
      <w:tr w:rsidR="00C0457A">
        <w:trPr>
          <w:jc w:val="center"/>
        </w:trPr>
        <w:tc>
          <w:tcPr>
            <w:tcW w:w="632" w:type="dxa"/>
            <w:vAlign w:val="center"/>
          </w:tcPr>
          <w:p w:rsidR="00C0457A" w:rsidRDefault="00C0457A">
            <w:pPr>
              <w:spacing w:line="360" w:lineRule="auto"/>
              <w:jc w:val="center"/>
            </w:pPr>
          </w:p>
        </w:tc>
        <w:tc>
          <w:tcPr>
            <w:tcW w:w="2198" w:type="dxa"/>
          </w:tcPr>
          <w:p w:rsidR="00C0457A" w:rsidRDefault="00C76036">
            <w:pPr>
              <w:spacing w:line="360" w:lineRule="auto"/>
            </w:pPr>
            <w:r>
              <w:rPr>
                <w:rFonts w:hint="eastAsia"/>
              </w:rPr>
              <w:t>小计</w:t>
            </w:r>
          </w:p>
        </w:tc>
        <w:tc>
          <w:tcPr>
            <w:tcW w:w="1554" w:type="dxa"/>
          </w:tcPr>
          <w:p w:rsidR="00C0457A" w:rsidRDefault="00C0457A">
            <w:pPr>
              <w:spacing w:line="360" w:lineRule="auto"/>
            </w:pPr>
          </w:p>
        </w:tc>
        <w:tc>
          <w:tcPr>
            <w:tcW w:w="714" w:type="dxa"/>
          </w:tcPr>
          <w:p w:rsidR="00C0457A" w:rsidRDefault="00C0457A">
            <w:pPr>
              <w:spacing w:line="360" w:lineRule="auto"/>
            </w:pPr>
          </w:p>
        </w:tc>
        <w:tc>
          <w:tcPr>
            <w:tcW w:w="699" w:type="dxa"/>
          </w:tcPr>
          <w:p w:rsidR="00C0457A" w:rsidRDefault="00C0457A">
            <w:pPr>
              <w:spacing w:line="360" w:lineRule="auto"/>
            </w:pPr>
          </w:p>
        </w:tc>
        <w:tc>
          <w:tcPr>
            <w:tcW w:w="980" w:type="dxa"/>
          </w:tcPr>
          <w:p w:rsidR="00C0457A" w:rsidRDefault="00C0457A">
            <w:pPr>
              <w:spacing w:line="360" w:lineRule="auto"/>
            </w:pPr>
          </w:p>
        </w:tc>
        <w:tc>
          <w:tcPr>
            <w:tcW w:w="1442" w:type="dxa"/>
          </w:tcPr>
          <w:p w:rsidR="00C0457A" w:rsidRDefault="00C0457A">
            <w:pPr>
              <w:spacing w:line="360" w:lineRule="auto"/>
            </w:pPr>
          </w:p>
        </w:tc>
        <w:tc>
          <w:tcPr>
            <w:tcW w:w="1176" w:type="dxa"/>
          </w:tcPr>
          <w:p w:rsidR="00C0457A" w:rsidRDefault="00C0457A">
            <w:pPr>
              <w:spacing w:line="360" w:lineRule="auto"/>
            </w:pPr>
          </w:p>
        </w:tc>
      </w:tr>
    </w:tbl>
    <w:p w:rsidR="00C0457A" w:rsidRDefault="00C0457A">
      <w:pPr>
        <w:spacing w:line="360" w:lineRule="auto"/>
        <w:jc w:val="left"/>
      </w:pPr>
    </w:p>
    <w:p w:rsidR="00C0457A" w:rsidRDefault="00C76036">
      <w:pPr>
        <w:pStyle w:val="5"/>
        <w:keepNext w:val="0"/>
        <w:keepLines w:val="0"/>
        <w:numPr>
          <w:ilvl w:val="4"/>
          <w:numId w:val="0"/>
        </w:numPr>
        <w:tabs>
          <w:tab w:val="left" w:pos="0"/>
        </w:tabs>
        <w:spacing w:before="0" w:after="0" w:line="460" w:lineRule="exact"/>
        <w:rPr>
          <w:b w:val="0"/>
          <w:sz w:val="24"/>
          <w:szCs w:val="24"/>
          <w:lang w:val="sq-AL"/>
        </w:rPr>
      </w:pPr>
      <w:r>
        <w:rPr>
          <w:b w:val="0"/>
          <w:sz w:val="24"/>
          <w:szCs w:val="24"/>
          <w:lang w:val="sq-AL"/>
        </w:rPr>
        <w:t>2.</w:t>
      </w:r>
      <w:r>
        <w:rPr>
          <w:rFonts w:hint="eastAsia"/>
          <w:b w:val="0"/>
          <w:sz w:val="24"/>
          <w:szCs w:val="24"/>
          <w:lang w:val="sq-AL"/>
        </w:rPr>
        <w:t>3</w:t>
      </w:r>
      <w:r>
        <w:rPr>
          <w:rFonts w:hint="eastAsia"/>
          <w:b w:val="0"/>
          <w:sz w:val="24"/>
          <w:szCs w:val="24"/>
          <w:lang w:val="sq-AL"/>
        </w:rPr>
        <w:t>随机备品备件</w:t>
      </w:r>
      <w:r>
        <w:rPr>
          <w:rFonts w:hint="eastAsia"/>
          <w:b w:val="0"/>
          <w:sz w:val="24"/>
          <w:szCs w:val="24"/>
          <w:lang w:val="sq-AL"/>
        </w:rPr>
        <w:t>(</w:t>
      </w:r>
      <w:r>
        <w:rPr>
          <w:rFonts w:hint="eastAsia"/>
          <w:b w:val="0"/>
          <w:sz w:val="24"/>
          <w:szCs w:val="24"/>
          <w:lang w:val="sq-AL"/>
        </w:rPr>
        <w:t>包含但不限于下列各项</w:t>
      </w:r>
      <w:r>
        <w:rPr>
          <w:rFonts w:hint="eastAsia"/>
          <w:b w:val="0"/>
          <w:sz w:val="24"/>
          <w:szCs w:val="24"/>
          <w:lang w:val="sq-AL"/>
        </w:rPr>
        <w:t>)</w:t>
      </w:r>
    </w:p>
    <w:tbl>
      <w:tblPr>
        <w:tblW w:w="9461"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00"/>
        <w:gridCol w:w="1294"/>
        <w:gridCol w:w="2546"/>
        <w:gridCol w:w="720"/>
        <w:gridCol w:w="720"/>
        <w:gridCol w:w="960"/>
        <w:gridCol w:w="1504"/>
        <w:gridCol w:w="1117"/>
      </w:tblGrid>
      <w:tr w:rsidR="00C0457A">
        <w:trPr>
          <w:jc w:val="center"/>
        </w:trPr>
        <w:tc>
          <w:tcPr>
            <w:tcW w:w="600" w:type="dxa"/>
          </w:tcPr>
          <w:p w:rsidR="00C0457A" w:rsidRDefault="00C76036">
            <w:pPr>
              <w:spacing w:line="360" w:lineRule="auto"/>
              <w:jc w:val="center"/>
            </w:pPr>
            <w:r>
              <w:rPr>
                <w:rFonts w:hint="eastAsia"/>
              </w:rPr>
              <w:t>序号</w:t>
            </w:r>
          </w:p>
        </w:tc>
        <w:tc>
          <w:tcPr>
            <w:tcW w:w="1294" w:type="dxa"/>
          </w:tcPr>
          <w:p w:rsidR="00C0457A" w:rsidRDefault="00C76036">
            <w:pPr>
              <w:spacing w:line="360" w:lineRule="auto"/>
              <w:jc w:val="center"/>
            </w:pPr>
            <w:r>
              <w:rPr>
                <w:rFonts w:hint="eastAsia"/>
              </w:rPr>
              <w:t>名</w:t>
            </w:r>
            <w:r>
              <w:t xml:space="preserve"> </w:t>
            </w:r>
            <w:r>
              <w:rPr>
                <w:rFonts w:hint="eastAsia"/>
              </w:rPr>
              <w:t>称</w:t>
            </w:r>
          </w:p>
        </w:tc>
        <w:tc>
          <w:tcPr>
            <w:tcW w:w="2546" w:type="dxa"/>
          </w:tcPr>
          <w:p w:rsidR="00C0457A" w:rsidRDefault="00C76036">
            <w:pPr>
              <w:spacing w:line="360" w:lineRule="auto"/>
              <w:jc w:val="center"/>
            </w:pPr>
            <w:r>
              <w:rPr>
                <w:rFonts w:hint="eastAsia"/>
              </w:rPr>
              <w:t>规格和型号</w:t>
            </w:r>
          </w:p>
        </w:tc>
        <w:tc>
          <w:tcPr>
            <w:tcW w:w="720" w:type="dxa"/>
          </w:tcPr>
          <w:p w:rsidR="00C0457A" w:rsidRDefault="00C76036">
            <w:pPr>
              <w:spacing w:line="360" w:lineRule="auto"/>
              <w:jc w:val="center"/>
            </w:pPr>
            <w:r>
              <w:rPr>
                <w:rFonts w:hint="eastAsia"/>
              </w:rPr>
              <w:t>单位</w:t>
            </w:r>
          </w:p>
        </w:tc>
        <w:tc>
          <w:tcPr>
            <w:tcW w:w="720" w:type="dxa"/>
          </w:tcPr>
          <w:p w:rsidR="00C0457A" w:rsidRDefault="00C76036">
            <w:pPr>
              <w:spacing w:line="360" w:lineRule="auto"/>
              <w:jc w:val="center"/>
            </w:pPr>
            <w:r>
              <w:rPr>
                <w:rFonts w:hint="eastAsia"/>
              </w:rPr>
              <w:t>数量</w:t>
            </w:r>
          </w:p>
        </w:tc>
        <w:tc>
          <w:tcPr>
            <w:tcW w:w="960" w:type="dxa"/>
          </w:tcPr>
          <w:p w:rsidR="00C0457A" w:rsidRDefault="00C76036">
            <w:pPr>
              <w:spacing w:line="360" w:lineRule="auto"/>
              <w:jc w:val="center"/>
            </w:pPr>
            <w:r>
              <w:rPr>
                <w:rFonts w:hint="eastAsia"/>
              </w:rPr>
              <w:t>产地</w:t>
            </w:r>
          </w:p>
        </w:tc>
        <w:tc>
          <w:tcPr>
            <w:tcW w:w="1504" w:type="dxa"/>
          </w:tcPr>
          <w:p w:rsidR="00C0457A" w:rsidRDefault="00C76036">
            <w:pPr>
              <w:spacing w:line="360" w:lineRule="auto"/>
              <w:jc w:val="center"/>
            </w:pPr>
            <w:r>
              <w:rPr>
                <w:rFonts w:hint="eastAsia"/>
              </w:rPr>
              <w:t>生产厂家</w:t>
            </w:r>
          </w:p>
        </w:tc>
        <w:tc>
          <w:tcPr>
            <w:tcW w:w="1117" w:type="dxa"/>
          </w:tcPr>
          <w:p w:rsidR="00C0457A" w:rsidRDefault="00C76036">
            <w:pPr>
              <w:spacing w:line="360" w:lineRule="auto"/>
              <w:jc w:val="center"/>
            </w:pPr>
            <w:r>
              <w:rPr>
                <w:rFonts w:hint="eastAsia"/>
              </w:rPr>
              <w:t>备注</w:t>
            </w:r>
          </w:p>
        </w:tc>
      </w:tr>
      <w:tr w:rsidR="00C0457A">
        <w:trPr>
          <w:jc w:val="center"/>
        </w:trPr>
        <w:tc>
          <w:tcPr>
            <w:tcW w:w="600" w:type="dxa"/>
          </w:tcPr>
          <w:p w:rsidR="00C0457A" w:rsidRDefault="00C76036">
            <w:pPr>
              <w:spacing w:line="360" w:lineRule="auto"/>
            </w:pPr>
            <w:r>
              <w:lastRenderedPageBreak/>
              <w:t>1</w:t>
            </w:r>
          </w:p>
        </w:tc>
        <w:tc>
          <w:tcPr>
            <w:tcW w:w="1294" w:type="dxa"/>
          </w:tcPr>
          <w:p w:rsidR="00C0457A" w:rsidRDefault="00C76036">
            <w:pPr>
              <w:spacing w:line="360" w:lineRule="auto"/>
            </w:pPr>
            <w:r>
              <w:rPr>
                <w:rFonts w:hint="eastAsia"/>
              </w:rPr>
              <w:t>就地压力表</w:t>
            </w:r>
          </w:p>
        </w:tc>
        <w:tc>
          <w:tcPr>
            <w:tcW w:w="2546" w:type="dxa"/>
          </w:tcPr>
          <w:p w:rsidR="00C0457A" w:rsidRDefault="00C76036">
            <w:pPr>
              <w:spacing w:line="360" w:lineRule="auto"/>
            </w:pPr>
            <w:r>
              <w:rPr>
                <w:rFonts w:hint="eastAsia"/>
              </w:rPr>
              <w:t>全不锈钢耐震型压力表</w:t>
            </w:r>
            <w:r>
              <w:t>Y-100 / M20×1.5</w:t>
            </w:r>
          </w:p>
        </w:tc>
        <w:tc>
          <w:tcPr>
            <w:tcW w:w="720" w:type="dxa"/>
          </w:tcPr>
          <w:p w:rsidR="00C0457A" w:rsidRDefault="00C0457A">
            <w:pPr>
              <w:spacing w:line="360" w:lineRule="auto"/>
            </w:pPr>
          </w:p>
        </w:tc>
        <w:tc>
          <w:tcPr>
            <w:tcW w:w="720" w:type="dxa"/>
          </w:tcPr>
          <w:p w:rsidR="00C0457A" w:rsidRDefault="00C0457A">
            <w:pPr>
              <w:spacing w:line="360" w:lineRule="auto"/>
            </w:pPr>
          </w:p>
        </w:tc>
        <w:tc>
          <w:tcPr>
            <w:tcW w:w="960" w:type="dxa"/>
          </w:tcPr>
          <w:p w:rsidR="00C0457A" w:rsidRDefault="00C0457A">
            <w:pPr>
              <w:spacing w:line="360" w:lineRule="auto"/>
            </w:pPr>
          </w:p>
        </w:tc>
        <w:tc>
          <w:tcPr>
            <w:tcW w:w="1504" w:type="dxa"/>
          </w:tcPr>
          <w:p w:rsidR="00C0457A" w:rsidRDefault="00C0457A">
            <w:pPr>
              <w:spacing w:line="360" w:lineRule="auto"/>
            </w:pPr>
          </w:p>
        </w:tc>
        <w:tc>
          <w:tcPr>
            <w:tcW w:w="1117" w:type="dxa"/>
          </w:tcPr>
          <w:p w:rsidR="00C0457A" w:rsidRDefault="00C0457A">
            <w:pPr>
              <w:spacing w:line="360" w:lineRule="auto"/>
            </w:pPr>
          </w:p>
        </w:tc>
      </w:tr>
      <w:tr w:rsidR="00C0457A">
        <w:trPr>
          <w:jc w:val="center"/>
        </w:trPr>
        <w:tc>
          <w:tcPr>
            <w:tcW w:w="600" w:type="dxa"/>
          </w:tcPr>
          <w:p w:rsidR="00C0457A" w:rsidRDefault="00C76036">
            <w:pPr>
              <w:spacing w:line="360" w:lineRule="auto"/>
            </w:pPr>
            <w:r>
              <w:t>2</w:t>
            </w:r>
          </w:p>
        </w:tc>
        <w:tc>
          <w:tcPr>
            <w:tcW w:w="1294" w:type="dxa"/>
          </w:tcPr>
          <w:p w:rsidR="00C0457A" w:rsidRDefault="00C0457A">
            <w:pPr>
              <w:spacing w:line="360" w:lineRule="auto"/>
            </w:pPr>
          </w:p>
        </w:tc>
        <w:tc>
          <w:tcPr>
            <w:tcW w:w="2546" w:type="dxa"/>
          </w:tcPr>
          <w:p w:rsidR="00C0457A" w:rsidRDefault="00C0457A">
            <w:pPr>
              <w:spacing w:line="360" w:lineRule="auto"/>
            </w:pPr>
          </w:p>
        </w:tc>
        <w:tc>
          <w:tcPr>
            <w:tcW w:w="720" w:type="dxa"/>
          </w:tcPr>
          <w:p w:rsidR="00C0457A" w:rsidRDefault="00C0457A">
            <w:pPr>
              <w:spacing w:line="360" w:lineRule="auto"/>
            </w:pPr>
          </w:p>
        </w:tc>
        <w:tc>
          <w:tcPr>
            <w:tcW w:w="720" w:type="dxa"/>
          </w:tcPr>
          <w:p w:rsidR="00C0457A" w:rsidRDefault="00C0457A">
            <w:pPr>
              <w:spacing w:line="360" w:lineRule="auto"/>
            </w:pPr>
          </w:p>
        </w:tc>
        <w:tc>
          <w:tcPr>
            <w:tcW w:w="960" w:type="dxa"/>
          </w:tcPr>
          <w:p w:rsidR="00C0457A" w:rsidRDefault="00C0457A">
            <w:pPr>
              <w:spacing w:line="360" w:lineRule="auto"/>
            </w:pPr>
          </w:p>
        </w:tc>
        <w:tc>
          <w:tcPr>
            <w:tcW w:w="1504" w:type="dxa"/>
          </w:tcPr>
          <w:p w:rsidR="00C0457A" w:rsidRDefault="00C0457A">
            <w:pPr>
              <w:spacing w:line="360" w:lineRule="auto"/>
            </w:pPr>
          </w:p>
        </w:tc>
        <w:tc>
          <w:tcPr>
            <w:tcW w:w="1117" w:type="dxa"/>
          </w:tcPr>
          <w:p w:rsidR="00C0457A" w:rsidRDefault="00C0457A">
            <w:pPr>
              <w:spacing w:line="360" w:lineRule="auto"/>
            </w:pPr>
          </w:p>
        </w:tc>
      </w:tr>
      <w:tr w:rsidR="00C0457A">
        <w:trPr>
          <w:jc w:val="center"/>
        </w:trPr>
        <w:tc>
          <w:tcPr>
            <w:tcW w:w="600" w:type="dxa"/>
          </w:tcPr>
          <w:p w:rsidR="00C0457A" w:rsidRDefault="00C76036">
            <w:pPr>
              <w:spacing w:line="360" w:lineRule="auto"/>
            </w:pPr>
            <w:r>
              <w:t>3</w:t>
            </w:r>
          </w:p>
        </w:tc>
        <w:tc>
          <w:tcPr>
            <w:tcW w:w="1294" w:type="dxa"/>
          </w:tcPr>
          <w:p w:rsidR="00C0457A" w:rsidRDefault="00C0457A">
            <w:pPr>
              <w:spacing w:line="360" w:lineRule="auto"/>
            </w:pPr>
          </w:p>
        </w:tc>
        <w:tc>
          <w:tcPr>
            <w:tcW w:w="2546" w:type="dxa"/>
          </w:tcPr>
          <w:p w:rsidR="00C0457A" w:rsidRDefault="00C0457A">
            <w:pPr>
              <w:spacing w:line="360" w:lineRule="auto"/>
            </w:pPr>
          </w:p>
        </w:tc>
        <w:tc>
          <w:tcPr>
            <w:tcW w:w="720" w:type="dxa"/>
          </w:tcPr>
          <w:p w:rsidR="00C0457A" w:rsidRDefault="00C0457A">
            <w:pPr>
              <w:spacing w:line="360" w:lineRule="auto"/>
            </w:pPr>
          </w:p>
        </w:tc>
        <w:tc>
          <w:tcPr>
            <w:tcW w:w="720" w:type="dxa"/>
          </w:tcPr>
          <w:p w:rsidR="00C0457A" w:rsidRDefault="00C0457A">
            <w:pPr>
              <w:spacing w:line="360" w:lineRule="auto"/>
            </w:pPr>
          </w:p>
        </w:tc>
        <w:tc>
          <w:tcPr>
            <w:tcW w:w="960" w:type="dxa"/>
          </w:tcPr>
          <w:p w:rsidR="00C0457A" w:rsidRDefault="00C0457A">
            <w:pPr>
              <w:spacing w:line="360" w:lineRule="auto"/>
            </w:pPr>
          </w:p>
        </w:tc>
        <w:tc>
          <w:tcPr>
            <w:tcW w:w="1504" w:type="dxa"/>
          </w:tcPr>
          <w:p w:rsidR="00C0457A" w:rsidRDefault="00C0457A">
            <w:pPr>
              <w:spacing w:line="360" w:lineRule="auto"/>
            </w:pPr>
          </w:p>
        </w:tc>
        <w:tc>
          <w:tcPr>
            <w:tcW w:w="1117" w:type="dxa"/>
          </w:tcPr>
          <w:p w:rsidR="00C0457A" w:rsidRDefault="00C0457A">
            <w:pPr>
              <w:spacing w:line="360" w:lineRule="auto"/>
            </w:pPr>
          </w:p>
        </w:tc>
      </w:tr>
      <w:tr w:rsidR="00C0457A">
        <w:trPr>
          <w:jc w:val="center"/>
        </w:trPr>
        <w:tc>
          <w:tcPr>
            <w:tcW w:w="600" w:type="dxa"/>
          </w:tcPr>
          <w:p w:rsidR="00C0457A" w:rsidRDefault="00C76036">
            <w:pPr>
              <w:spacing w:line="360" w:lineRule="auto"/>
            </w:pPr>
            <w:r>
              <w:t>4</w:t>
            </w:r>
          </w:p>
        </w:tc>
        <w:tc>
          <w:tcPr>
            <w:tcW w:w="1294" w:type="dxa"/>
          </w:tcPr>
          <w:p w:rsidR="00C0457A" w:rsidRDefault="00C0457A">
            <w:pPr>
              <w:spacing w:line="360" w:lineRule="auto"/>
            </w:pPr>
          </w:p>
        </w:tc>
        <w:tc>
          <w:tcPr>
            <w:tcW w:w="2546" w:type="dxa"/>
          </w:tcPr>
          <w:p w:rsidR="00C0457A" w:rsidRDefault="00C0457A">
            <w:pPr>
              <w:spacing w:line="360" w:lineRule="auto"/>
            </w:pPr>
          </w:p>
        </w:tc>
        <w:tc>
          <w:tcPr>
            <w:tcW w:w="720" w:type="dxa"/>
          </w:tcPr>
          <w:p w:rsidR="00C0457A" w:rsidRDefault="00C0457A">
            <w:pPr>
              <w:spacing w:line="360" w:lineRule="auto"/>
            </w:pPr>
          </w:p>
        </w:tc>
        <w:tc>
          <w:tcPr>
            <w:tcW w:w="720" w:type="dxa"/>
          </w:tcPr>
          <w:p w:rsidR="00C0457A" w:rsidRDefault="00C0457A">
            <w:pPr>
              <w:spacing w:line="360" w:lineRule="auto"/>
            </w:pPr>
          </w:p>
        </w:tc>
        <w:tc>
          <w:tcPr>
            <w:tcW w:w="960" w:type="dxa"/>
          </w:tcPr>
          <w:p w:rsidR="00C0457A" w:rsidRDefault="00C0457A">
            <w:pPr>
              <w:spacing w:line="360" w:lineRule="auto"/>
            </w:pPr>
          </w:p>
        </w:tc>
        <w:tc>
          <w:tcPr>
            <w:tcW w:w="1504" w:type="dxa"/>
          </w:tcPr>
          <w:p w:rsidR="00C0457A" w:rsidRDefault="00C0457A">
            <w:pPr>
              <w:spacing w:line="360" w:lineRule="auto"/>
            </w:pPr>
          </w:p>
        </w:tc>
        <w:tc>
          <w:tcPr>
            <w:tcW w:w="1117" w:type="dxa"/>
          </w:tcPr>
          <w:p w:rsidR="00C0457A" w:rsidRDefault="00C0457A">
            <w:pPr>
              <w:spacing w:line="360" w:lineRule="auto"/>
            </w:pPr>
          </w:p>
        </w:tc>
      </w:tr>
    </w:tbl>
    <w:p w:rsidR="00C0457A" w:rsidRDefault="00C0457A">
      <w:pPr>
        <w:spacing w:line="360" w:lineRule="auto"/>
        <w:jc w:val="right"/>
      </w:pPr>
    </w:p>
    <w:p w:rsidR="00C0457A" w:rsidRDefault="00C76036">
      <w:pPr>
        <w:pStyle w:val="5"/>
        <w:keepNext w:val="0"/>
        <w:keepLines w:val="0"/>
        <w:numPr>
          <w:ilvl w:val="4"/>
          <w:numId w:val="0"/>
        </w:numPr>
        <w:tabs>
          <w:tab w:val="left" w:pos="0"/>
        </w:tabs>
        <w:spacing w:before="0" w:after="0" w:line="460" w:lineRule="exact"/>
        <w:rPr>
          <w:b w:val="0"/>
          <w:sz w:val="24"/>
          <w:szCs w:val="24"/>
          <w:lang w:val="sq-AL"/>
        </w:rPr>
      </w:pPr>
      <w:r>
        <w:rPr>
          <w:b w:val="0"/>
          <w:sz w:val="24"/>
          <w:szCs w:val="24"/>
          <w:lang w:val="sq-AL"/>
        </w:rPr>
        <w:t>2.</w:t>
      </w:r>
      <w:r>
        <w:rPr>
          <w:rFonts w:hint="eastAsia"/>
          <w:b w:val="0"/>
          <w:sz w:val="24"/>
          <w:szCs w:val="24"/>
          <w:lang w:val="sq-AL"/>
        </w:rPr>
        <w:t>4</w:t>
      </w:r>
      <w:r>
        <w:rPr>
          <w:rFonts w:hint="eastAsia"/>
          <w:b w:val="0"/>
          <w:sz w:val="24"/>
          <w:szCs w:val="24"/>
          <w:lang w:val="sq-AL"/>
        </w:rPr>
        <w:t>生产运行（三年）备品备件</w:t>
      </w:r>
      <w:r>
        <w:rPr>
          <w:b w:val="0"/>
          <w:sz w:val="24"/>
          <w:szCs w:val="24"/>
          <w:lang w:val="sq-AL"/>
        </w:rPr>
        <w:t>(</w:t>
      </w:r>
      <w:r>
        <w:rPr>
          <w:rFonts w:hint="eastAsia"/>
          <w:b w:val="0"/>
          <w:sz w:val="24"/>
          <w:szCs w:val="24"/>
        </w:rPr>
        <w:t>不计</w:t>
      </w:r>
      <w:proofErr w:type="gramStart"/>
      <w:r>
        <w:rPr>
          <w:rFonts w:hint="eastAsia"/>
          <w:b w:val="0"/>
          <w:sz w:val="24"/>
          <w:szCs w:val="24"/>
        </w:rPr>
        <w:t>入合同</w:t>
      </w:r>
      <w:proofErr w:type="gramEnd"/>
      <w:r>
        <w:rPr>
          <w:rFonts w:hint="eastAsia"/>
          <w:b w:val="0"/>
          <w:sz w:val="24"/>
          <w:szCs w:val="24"/>
        </w:rPr>
        <w:t>总价</w:t>
      </w:r>
      <w:r>
        <w:rPr>
          <w:b w:val="0"/>
          <w:sz w:val="24"/>
          <w:szCs w:val="24"/>
          <w:lang w:val="sq-AL"/>
        </w:rPr>
        <w:t>)</w:t>
      </w:r>
    </w:p>
    <w:tbl>
      <w:tblPr>
        <w:tblW w:w="9461"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00"/>
        <w:gridCol w:w="2280"/>
        <w:gridCol w:w="1560"/>
        <w:gridCol w:w="720"/>
        <w:gridCol w:w="720"/>
        <w:gridCol w:w="960"/>
        <w:gridCol w:w="1225"/>
        <w:gridCol w:w="1396"/>
      </w:tblGrid>
      <w:tr w:rsidR="00C0457A">
        <w:trPr>
          <w:jc w:val="center"/>
        </w:trPr>
        <w:tc>
          <w:tcPr>
            <w:tcW w:w="600" w:type="dxa"/>
          </w:tcPr>
          <w:p w:rsidR="00C0457A" w:rsidRDefault="00C76036">
            <w:pPr>
              <w:spacing w:line="360" w:lineRule="auto"/>
              <w:jc w:val="center"/>
            </w:pPr>
            <w:r>
              <w:rPr>
                <w:rFonts w:hint="eastAsia"/>
              </w:rPr>
              <w:t>序号</w:t>
            </w:r>
          </w:p>
        </w:tc>
        <w:tc>
          <w:tcPr>
            <w:tcW w:w="2280" w:type="dxa"/>
          </w:tcPr>
          <w:p w:rsidR="00C0457A" w:rsidRDefault="00C76036">
            <w:pPr>
              <w:spacing w:line="360" w:lineRule="auto"/>
              <w:jc w:val="center"/>
            </w:pPr>
            <w:r>
              <w:rPr>
                <w:rFonts w:hint="eastAsia"/>
              </w:rPr>
              <w:t>名</w:t>
            </w:r>
            <w:r>
              <w:t xml:space="preserve"> </w:t>
            </w:r>
            <w:r>
              <w:rPr>
                <w:rFonts w:hint="eastAsia"/>
              </w:rPr>
              <w:t>称</w:t>
            </w:r>
          </w:p>
        </w:tc>
        <w:tc>
          <w:tcPr>
            <w:tcW w:w="1560" w:type="dxa"/>
          </w:tcPr>
          <w:p w:rsidR="00C0457A" w:rsidRDefault="00C76036">
            <w:pPr>
              <w:spacing w:line="360" w:lineRule="auto"/>
              <w:jc w:val="center"/>
            </w:pPr>
            <w:r>
              <w:rPr>
                <w:rFonts w:hint="eastAsia"/>
              </w:rPr>
              <w:t>规格和型号</w:t>
            </w:r>
          </w:p>
        </w:tc>
        <w:tc>
          <w:tcPr>
            <w:tcW w:w="720" w:type="dxa"/>
          </w:tcPr>
          <w:p w:rsidR="00C0457A" w:rsidRDefault="00C76036">
            <w:pPr>
              <w:spacing w:line="360" w:lineRule="auto"/>
              <w:jc w:val="center"/>
            </w:pPr>
            <w:r>
              <w:rPr>
                <w:rFonts w:hint="eastAsia"/>
              </w:rPr>
              <w:t>单位</w:t>
            </w:r>
          </w:p>
        </w:tc>
        <w:tc>
          <w:tcPr>
            <w:tcW w:w="720" w:type="dxa"/>
          </w:tcPr>
          <w:p w:rsidR="00C0457A" w:rsidRDefault="00C76036">
            <w:pPr>
              <w:spacing w:line="360" w:lineRule="auto"/>
              <w:jc w:val="center"/>
            </w:pPr>
            <w:r>
              <w:rPr>
                <w:rFonts w:hint="eastAsia"/>
              </w:rPr>
              <w:t>数量</w:t>
            </w:r>
          </w:p>
        </w:tc>
        <w:tc>
          <w:tcPr>
            <w:tcW w:w="960" w:type="dxa"/>
          </w:tcPr>
          <w:p w:rsidR="00C0457A" w:rsidRDefault="00C76036">
            <w:pPr>
              <w:spacing w:line="360" w:lineRule="auto"/>
              <w:jc w:val="center"/>
            </w:pPr>
            <w:r>
              <w:rPr>
                <w:rFonts w:hint="eastAsia"/>
              </w:rPr>
              <w:t>产地</w:t>
            </w:r>
          </w:p>
        </w:tc>
        <w:tc>
          <w:tcPr>
            <w:tcW w:w="1225" w:type="dxa"/>
          </w:tcPr>
          <w:p w:rsidR="00C0457A" w:rsidRDefault="00C76036">
            <w:pPr>
              <w:spacing w:line="360" w:lineRule="auto"/>
              <w:jc w:val="center"/>
            </w:pPr>
            <w:r>
              <w:rPr>
                <w:rFonts w:hint="eastAsia"/>
              </w:rPr>
              <w:t>生产厂家</w:t>
            </w:r>
          </w:p>
        </w:tc>
        <w:tc>
          <w:tcPr>
            <w:tcW w:w="1396" w:type="dxa"/>
          </w:tcPr>
          <w:p w:rsidR="00C0457A" w:rsidRDefault="00C76036">
            <w:pPr>
              <w:spacing w:line="360" w:lineRule="auto"/>
              <w:jc w:val="center"/>
            </w:pPr>
            <w:r>
              <w:rPr>
                <w:rFonts w:hint="eastAsia"/>
              </w:rPr>
              <w:t>备注</w:t>
            </w:r>
          </w:p>
        </w:tc>
      </w:tr>
      <w:tr w:rsidR="00C0457A">
        <w:trPr>
          <w:jc w:val="center"/>
        </w:trPr>
        <w:tc>
          <w:tcPr>
            <w:tcW w:w="600" w:type="dxa"/>
          </w:tcPr>
          <w:p w:rsidR="00C0457A" w:rsidRDefault="00C76036">
            <w:pPr>
              <w:spacing w:line="360" w:lineRule="auto"/>
            </w:pPr>
            <w:r>
              <w:t>1</w:t>
            </w:r>
          </w:p>
        </w:tc>
        <w:tc>
          <w:tcPr>
            <w:tcW w:w="2280" w:type="dxa"/>
          </w:tcPr>
          <w:p w:rsidR="00C0457A" w:rsidRDefault="00C0457A">
            <w:pPr>
              <w:spacing w:line="360" w:lineRule="auto"/>
            </w:pPr>
          </w:p>
        </w:tc>
        <w:tc>
          <w:tcPr>
            <w:tcW w:w="1560" w:type="dxa"/>
          </w:tcPr>
          <w:p w:rsidR="00C0457A" w:rsidRDefault="00C0457A">
            <w:pPr>
              <w:spacing w:line="360" w:lineRule="auto"/>
            </w:pPr>
          </w:p>
        </w:tc>
        <w:tc>
          <w:tcPr>
            <w:tcW w:w="720" w:type="dxa"/>
          </w:tcPr>
          <w:p w:rsidR="00C0457A" w:rsidRDefault="00C0457A">
            <w:pPr>
              <w:spacing w:line="360" w:lineRule="auto"/>
            </w:pPr>
          </w:p>
        </w:tc>
        <w:tc>
          <w:tcPr>
            <w:tcW w:w="720" w:type="dxa"/>
          </w:tcPr>
          <w:p w:rsidR="00C0457A" w:rsidRDefault="00C0457A">
            <w:pPr>
              <w:spacing w:line="360" w:lineRule="auto"/>
            </w:pPr>
          </w:p>
        </w:tc>
        <w:tc>
          <w:tcPr>
            <w:tcW w:w="960" w:type="dxa"/>
          </w:tcPr>
          <w:p w:rsidR="00C0457A" w:rsidRDefault="00C0457A">
            <w:pPr>
              <w:spacing w:line="360" w:lineRule="auto"/>
            </w:pPr>
          </w:p>
        </w:tc>
        <w:tc>
          <w:tcPr>
            <w:tcW w:w="1225" w:type="dxa"/>
          </w:tcPr>
          <w:p w:rsidR="00C0457A" w:rsidRDefault="00C0457A">
            <w:pPr>
              <w:spacing w:line="360" w:lineRule="auto"/>
            </w:pPr>
          </w:p>
        </w:tc>
        <w:tc>
          <w:tcPr>
            <w:tcW w:w="1396" w:type="dxa"/>
          </w:tcPr>
          <w:p w:rsidR="00C0457A" w:rsidRDefault="00C0457A">
            <w:pPr>
              <w:spacing w:line="360" w:lineRule="auto"/>
            </w:pPr>
          </w:p>
        </w:tc>
      </w:tr>
      <w:tr w:rsidR="00C0457A">
        <w:trPr>
          <w:jc w:val="center"/>
        </w:trPr>
        <w:tc>
          <w:tcPr>
            <w:tcW w:w="600" w:type="dxa"/>
          </w:tcPr>
          <w:p w:rsidR="00C0457A" w:rsidRDefault="00C0457A">
            <w:pPr>
              <w:spacing w:line="360" w:lineRule="auto"/>
            </w:pPr>
          </w:p>
        </w:tc>
        <w:tc>
          <w:tcPr>
            <w:tcW w:w="2280" w:type="dxa"/>
          </w:tcPr>
          <w:p w:rsidR="00C0457A" w:rsidRDefault="00C0457A">
            <w:pPr>
              <w:spacing w:line="360" w:lineRule="auto"/>
            </w:pPr>
          </w:p>
        </w:tc>
        <w:tc>
          <w:tcPr>
            <w:tcW w:w="1560" w:type="dxa"/>
          </w:tcPr>
          <w:p w:rsidR="00C0457A" w:rsidRDefault="00C0457A">
            <w:pPr>
              <w:spacing w:line="360" w:lineRule="auto"/>
            </w:pPr>
          </w:p>
        </w:tc>
        <w:tc>
          <w:tcPr>
            <w:tcW w:w="720" w:type="dxa"/>
          </w:tcPr>
          <w:p w:rsidR="00C0457A" w:rsidRDefault="00C0457A">
            <w:pPr>
              <w:spacing w:line="360" w:lineRule="auto"/>
            </w:pPr>
          </w:p>
        </w:tc>
        <w:tc>
          <w:tcPr>
            <w:tcW w:w="720" w:type="dxa"/>
          </w:tcPr>
          <w:p w:rsidR="00C0457A" w:rsidRDefault="00C0457A">
            <w:pPr>
              <w:spacing w:line="360" w:lineRule="auto"/>
            </w:pPr>
          </w:p>
        </w:tc>
        <w:tc>
          <w:tcPr>
            <w:tcW w:w="960" w:type="dxa"/>
          </w:tcPr>
          <w:p w:rsidR="00C0457A" w:rsidRDefault="00C0457A">
            <w:pPr>
              <w:spacing w:line="360" w:lineRule="auto"/>
            </w:pPr>
          </w:p>
        </w:tc>
        <w:tc>
          <w:tcPr>
            <w:tcW w:w="1225" w:type="dxa"/>
          </w:tcPr>
          <w:p w:rsidR="00C0457A" w:rsidRDefault="00C0457A">
            <w:pPr>
              <w:spacing w:line="360" w:lineRule="auto"/>
            </w:pPr>
          </w:p>
        </w:tc>
        <w:tc>
          <w:tcPr>
            <w:tcW w:w="1396" w:type="dxa"/>
          </w:tcPr>
          <w:p w:rsidR="00C0457A" w:rsidRDefault="00C0457A">
            <w:pPr>
              <w:spacing w:line="360" w:lineRule="auto"/>
            </w:pPr>
          </w:p>
        </w:tc>
      </w:tr>
      <w:tr w:rsidR="00C0457A">
        <w:trPr>
          <w:jc w:val="center"/>
        </w:trPr>
        <w:tc>
          <w:tcPr>
            <w:tcW w:w="600" w:type="dxa"/>
          </w:tcPr>
          <w:p w:rsidR="00C0457A" w:rsidRDefault="00C0457A">
            <w:pPr>
              <w:spacing w:line="360" w:lineRule="auto"/>
            </w:pPr>
          </w:p>
        </w:tc>
        <w:tc>
          <w:tcPr>
            <w:tcW w:w="2280" w:type="dxa"/>
          </w:tcPr>
          <w:p w:rsidR="00C0457A" w:rsidRDefault="00C76036">
            <w:pPr>
              <w:spacing w:line="360" w:lineRule="auto"/>
            </w:pPr>
            <w:r>
              <w:rPr>
                <w:rFonts w:hint="eastAsia"/>
              </w:rPr>
              <w:t>其它</w:t>
            </w:r>
          </w:p>
        </w:tc>
        <w:tc>
          <w:tcPr>
            <w:tcW w:w="1560" w:type="dxa"/>
          </w:tcPr>
          <w:p w:rsidR="00C0457A" w:rsidRDefault="00C0457A">
            <w:pPr>
              <w:spacing w:line="360" w:lineRule="auto"/>
            </w:pPr>
          </w:p>
        </w:tc>
        <w:tc>
          <w:tcPr>
            <w:tcW w:w="720" w:type="dxa"/>
          </w:tcPr>
          <w:p w:rsidR="00C0457A" w:rsidRDefault="00C0457A">
            <w:pPr>
              <w:spacing w:line="360" w:lineRule="auto"/>
            </w:pPr>
          </w:p>
        </w:tc>
        <w:tc>
          <w:tcPr>
            <w:tcW w:w="720" w:type="dxa"/>
          </w:tcPr>
          <w:p w:rsidR="00C0457A" w:rsidRDefault="00C0457A">
            <w:pPr>
              <w:spacing w:line="360" w:lineRule="auto"/>
            </w:pPr>
          </w:p>
        </w:tc>
        <w:tc>
          <w:tcPr>
            <w:tcW w:w="960" w:type="dxa"/>
          </w:tcPr>
          <w:p w:rsidR="00C0457A" w:rsidRDefault="00C0457A">
            <w:pPr>
              <w:spacing w:line="360" w:lineRule="auto"/>
            </w:pPr>
          </w:p>
        </w:tc>
        <w:tc>
          <w:tcPr>
            <w:tcW w:w="1225" w:type="dxa"/>
          </w:tcPr>
          <w:p w:rsidR="00C0457A" w:rsidRDefault="00C0457A">
            <w:pPr>
              <w:spacing w:line="360" w:lineRule="auto"/>
            </w:pPr>
          </w:p>
        </w:tc>
        <w:tc>
          <w:tcPr>
            <w:tcW w:w="1396" w:type="dxa"/>
          </w:tcPr>
          <w:p w:rsidR="00C0457A" w:rsidRDefault="00C76036">
            <w:pPr>
              <w:spacing w:line="360" w:lineRule="auto"/>
            </w:pPr>
            <w:r>
              <w:rPr>
                <w:rFonts w:hint="eastAsia"/>
              </w:rPr>
              <w:t>投标方细化</w:t>
            </w:r>
          </w:p>
        </w:tc>
      </w:tr>
    </w:tbl>
    <w:p w:rsidR="00C0457A" w:rsidRDefault="00C0457A">
      <w:pPr>
        <w:spacing w:line="360" w:lineRule="auto"/>
        <w:jc w:val="right"/>
      </w:pPr>
    </w:p>
    <w:p w:rsidR="00C0457A" w:rsidRDefault="00C76036">
      <w:pPr>
        <w:pStyle w:val="5"/>
        <w:keepNext w:val="0"/>
        <w:keepLines w:val="0"/>
        <w:numPr>
          <w:ilvl w:val="4"/>
          <w:numId w:val="0"/>
        </w:numPr>
        <w:tabs>
          <w:tab w:val="left" w:pos="0"/>
        </w:tabs>
        <w:spacing w:before="0" w:after="0" w:line="460" w:lineRule="exact"/>
        <w:rPr>
          <w:b w:val="0"/>
          <w:sz w:val="24"/>
          <w:szCs w:val="24"/>
          <w:lang w:val="sq-AL"/>
        </w:rPr>
      </w:pPr>
      <w:r>
        <w:rPr>
          <w:b w:val="0"/>
          <w:sz w:val="24"/>
          <w:szCs w:val="24"/>
          <w:lang w:val="sq-AL"/>
        </w:rPr>
        <w:t>2.5</w:t>
      </w:r>
      <w:r>
        <w:rPr>
          <w:rFonts w:hint="eastAsia"/>
          <w:b w:val="0"/>
          <w:sz w:val="24"/>
          <w:szCs w:val="24"/>
          <w:lang w:val="sq-AL"/>
        </w:rPr>
        <w:t xml:space="preserve"> </w:t>
      </w:r>
      <w:r>
        <w:rPr>
          <w:rFonts w:hint="eastAsia"/>
          <w:b w:val="0"/>
          <w:sz w:val="24"/>
          <w:szCs w:val="24"/>
          <w:lang w:val="sq-AL"/>
        </w:rPr>
        <w:t>进口件清单</w:t>
      </w:r>
    </w:p>
    <w:tbl>
      <w:tblPr>
        <w:tblW w:w="947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00"/>
        <w:gridCol w:w="2280"/>
        <w:gridCol w:w="1560"/>
        <w:gridCol w:w="720"/>
        <w:gridCol w:w="720"/>
        <w:gridCol w:w="960"/>
        <w:gridCol w:w="1440"/>
        <w:gridCol w:w="1196"/>
      </w:tblGrid>
      <w:tr w:rsidR="00C0457A">
        <w:trPr>
          <w:jc w:val="center"/>
        </w:trPr>
        <w:tc>
          <w:tcPr>
            <w:tcW w:w="600" w:type="dxa"/>
          </w:tcPr>
          <w:p w:rsidR="00C0457A" w:rsidRDefault="00C76036">
            <w:pPr>
              <w:spacing w:before="120"/>
              <w:jc w:val="center"/>
            </w:pPr>
            <w:r>
              <w:rPr>
                <w:rFonts w:hint="eastAsia"/>
              </w:rPr>
              <w:t>序号</w:t>
            </w:r>
          </w:p>
        </w:tc>
        <w:tc>
          <w:tcPr>
            <w:tcW w:w="2280" w:type="dxa"/>
          </w:tcPr>
          <w:p w:rsidR="00C0457A" w:rsidRDefault="00C76036">
            <w:pPr>
              <w:spacing w:before="120"/>
              <w:jc w:val="center"/>
            </w:pPr>
            <w:r>
              <w:rPr>
                <w:rFonts w:hint="eastAsia"/>
              </w:rPr>
              <w:t>名称</w:t>
            </w:r>
          </w:p>
        </w:tc>
        <w:tc>
          <w:tcPr>
            <w:tcW w:w="1560" w:type="dxa"/>
          </w:tcPr>
          <w:p w:rsidR="00C0457A" w:rsidRDefault="00C76036">
            <w:pPr>
              <w:spacing w:before="120"/>
              <w:jc w:val="center"/>
            </w:pPr>
            <w:r>
              <w:rPr>
                <w:rFonts w:hint="eastAsia"/>
              </w:rPr>
              <w:t>规格和型号</w:t>
            </w:r>
          </w:p>
        </w:tc>
        <w:tc>
          <w:tcPr>
            <w:tcW w:w="720" w:type="dxa"/>
          </w:tcPr>
          <w:p w:rsidR="00C0457A" w:rsidRDefault="00C76036">
            <w:pPr>
              <w:spacing w:before="120"/>
              <w:jc w:val="center"/>
            </w:pPr>
            <w:r>
              <w:rPr>
                <w:rFonts w:hint="eastAsia"/>
              </w:rPr>
              <w:t>单位</w:t>
            </w:r>
          </w:p>
        </w:tc>
        <w:tc>
          <w:tcPr>
            <w:tcW w:w="720" w:type="dxa"/>
          </w:tcPr>
          <w:p w:rsidR="00C0457A" w:rsidRDefault="00C76036">
            <w:pPr>
              <w:spacing w:before="120"/>
              <w:jc w:val="center"/>
            </w:pPr>
            <w:r>
              <w:rPr>
                <w:rFonts w:hint="eastAsia"/>
              </w:rPr>
              <w:t>数量</w:t>
            </w:r>
          </w:p>
        </w:tc>
        <w:tc>
          <w:tcPr>
            <w:tcW w:w="960" w:type="dxa"/>
          </w:tcPr>
          <w:p w:rsidR="00C0457A" w:rsidRDefault="00C76036">
            <w:pPr>
              <w:spacing w:before="120"/>
              <w:jc w:val="center"/>
            </w:pPr>
            <w:r>
              <w:rPr>
                <w:rFonts w:hint="eastAsia"/>
              </w:rPr>
              <w:t>产地</w:t>
            </w:r>
          </w:p>
        </w:tc>
        <w:tc>
          <w:tcPr>
            <w:tcW w:w="1440" w:type="dxa"/>
          </w:tcPr>
          <w:p w:rsidR="00C0457A" w:rsidRDefault="00C76036">
            <w:pPr>
              <w:spacing w:before="120"/>
              <w:jc w:val="center"/>
            </w:pPr>
            <w:r>
              <w:rPr>
                <w:rFonts w:hint="eastAsia"/>
              </w:rPr>
              <w:t>生产厂家</w:t>
            </w:r>
          </w:p>
        </w:tc>
        <w:tc>
          <w:tcPr>
            <w:tcW w:w="1196" w:type="dxa"/>
          </w:tcPr>
          <w:p w:rsidR="00C0457A" w:rsidRDefault="00C76036">
            <w:pPr>
              <w:spacing w:before="120"/>
              <w:jc w:val="center"/>
            </w:pPr>
            <w:r>
              <w:rPr>
                <w:rFonts w:hint="eastAsia"/>
              </w:rPr>
              <w:t>备注</w:t>
            </w:r>
          </w:p>
        </w:tc>
      </w:tr>
      <w:tr w:rsidR="00C0457A">
        <w:trPr>
          <w:jc w:val="center"/>
        </w:trPr>
        <w:tc>
          <w:tcPr>
            <w:tcW w:w="600" w:type="dxa"/>
          </w:tcPr>
          <w:p w:rsidR="00C0457A" w:rsidRDefault="00C76036">
            <w:pPr>
              <w:spacing w:before="120"/>
              <w:jc w:val="center"/>
            </w:pPr>
            <w:r>
              <w:t>1</w:t>
            </w:r>
          </w:p>
        </w:tc>
        <w:tc>
          <w:tcPr>
            <w:tcW w:w="2280" w:type="dxa"/>
          </w:tcPr>
          <w:p w:rsidR="00C0457A" w:rsidRDefault="00C0457A">
            <w:pPr>
              <w:spacing w:before="120"/>
              <w:jc w:val="center"/>
            </w:pPr>
          </w:p>
        </w:tc>
        <w:tc>
          <w:tcPr>
            <w:tcW w:w="1560" w:type="dxa"/>
          </w:tcPr>
          <w:p w:rsidR="00C0457A" w:rsidRDefault="00C0457A">
            <w:pPr>
              <w:spacing w:before="120"/>
              <w:jc w:val="center"/>
            </w:pPr>
          </w:p>
        </w:tc>
        <w:tc>
          <w:tcPr>
            <w:tcW w:w="720" w:type="dxa"/>
          </w:tcPr>
          <w:p w:rsidR="00C0457A" w:rsidRDefault="00C0457A">
            <w:pPr>
              <w:spacing w:before="120"/>
              <w:jc w:val="center"/>
            </w:pPr>
          </w:p>
        </w:tc>
        <w:tc>
          <w:tcPr>
            <w:tcW w:w="720" w:type="dxa"/>
          </w:tcPr>
          <w:p w:rsidR="00C0457A" w:rsidRDefault="00C0457A">
            <w:pPr>
              <w:spacing w:before="120"/>
              <w:jc w:val="center"/>
            </w:pPr>
          </w:p>
        </w:tc>
        <w:tc>
          <w:tcPr>
            <w:tcW w:w="960" w:type="dxa"/>
          </w:tcPr>
          <w:p w:rsidR="00C0457A" w:rsidRDefault="00C0457A">
            <w:pPr>
              <w:spacing w:before="120"/>
              <w:jc w:val="center"/>
            </w:pPr>
          </w:p>
        </w:tc>
        <w:tc>
          <w:tcPr>
            <w:tcW w:w="1440" w:type="dxa"/>
          </w:tcPr>
          <w:p w:rsidR="00C0457A" w:rsidRDefault="00C0457A">
            <w:pPr>
              <w:spacing w:before="120"/>
              <w:jc w:val="center"/>
            </w:pPr>
          </w:p>
        </w:tc>
        <w:tc>
          <w:tcPr>
            <w:tcW w:w="1196" w:type="dxa"/>
          </w:tcPr>
          <w:p w:rsidR="00C0457A" w:rsidRDefault="00C0457A">
            <w:pPr>
              <w:spacing w:before="120"/>
              <w:jc w:val="center"/>
            </w:pPr>
          </w:p>
        </w:tc>
      </w:tr>
      <w:tr w:rsidR="00C0457A">
        <w:trPr>
          <w:jc w:val="center"/>
        </w:trPr>
        <w:tc>
          <w:tcPr>
            <w:tcW w:w="600" w:type="dxa"/>
          </w:tcPr>
          <w:p w:rsidR="00C0457A" w:rsidRDefault="00C76036">
            <w:pPr>
              <w:spacing w:before="120"/>
              <w:jc w:val="center"/>
            </w:pPr>
            <w:r>
              <w:t>2</w:t>
            </w:r>
          </w:p>
        </w:tc>
        <w:tc>
          <w:tcPr>
            <w:tcW w:w="2280" w:type="dxa"/>
          </w:tcPr>
          <w:p w:rsidR="00C0457A" w:rsidRDefault="00C0457A">
            <w:pPr>
              <w:spacing w:before="120"/>
              <w:jc w:val="center"/>
            </w:pPr>
          </w:p>
        </w:tc>
        <w:tc>
          <w:tcPr>
            <w:tcW w:w="1560" w:type="dxa"/>
          </w:tcPr>
          <w:p w:rsidR="00C0457A" w:rsidRDefault="00C0457A">
            <w:pPr>
              <w:spacing w:before="120"/>
              <w:jc w:val="center"/>
            </w:pPr>
          </w:p>
        </w:tc>
        <w:tc>
          <w:tcPr>
            <w:tcW w:w="720" w:type="dxa"/>
          </w:tcPr>
          <w:p w:rsidR="00C0457A" w:rsidRDefault="00C0457A">
            <w:pPr>
              <w:spacing w:before="120"/>
              <w:jc w:val="center"/>
            </w:pPr>
          </w:p>
        </w:tc>
        <w:tc>
          <w:tcPr>
            <w:tcW w:w="720" w:type="dxa"/>
          </w:tcPr>
          <w:p w:rsidR="00C0457A" w:rsidRDefault="00C0457A">
            <w:pPr>
              <w:spacing w:before="120"/>
              <w:jc w:val="center"/>
            </w:pPr>
          </w:p>
        </w:tc>
        <w:tc>
          <w:tcPr>
            <w:tcW w:w="960" w:type="dxa"/>
          </w:tcPr>
          <w:p w:rsidR="00C0457A" w:rsidRDefault="00C0457A">
            <w:pPr>
              <w:spacing w:before="120"/>
              <w:jc w:val="center"/>
            </w:pPr>
          </w:p>
        </w:tc>
        <w:tc>
          <w:tcPr>
            <w:tcW w:w="1440" w:type="dxa"/>
          </w:tcPr>
          <w:p w:rsidR="00C0457A" w:rsidRDefault="00C0457A">
            <w:pPr>
              <w:spacing w:before="120"/>
              <w:jc w:val="center"/>
            </w:pPr>
          </w:p>
        </w:tc>
        <w:tc>
          <w:tcPr>
            <w:tcW w:w="1196" w:type="dxa"/>
          </w:tcPr>
          <w:p w:rsidR="00C0457A" w:rsidRDefault="00C0457A">
            <w:pPr>
              <w:spacing w:before="120"/>
              <w:jc w:val="center"/>
            </w:pPr>
          </w:p>
        </w:tc>
      </w:tr>
      <w:tr w:rsidR="00C0457A">
        <w:trPr>
          <w:jc w:val="center"/>
        </w:trPr>
        <w:tc>
          <w:tcPr>
            <w:tcW w:w="600" w:type="dxa"/>
          </w:tcPr>
          <w:p w:rsidR="00C0457A" w:rsidRDefault="00C76036">
            <w:pPr>
              <w:spacing w:before="120"/>
              <w:jc w:val="center"/>
            </w:pPr>
            <w:r>
              <w:t>3</w:t>
            </w:r>
          </w:p>
        </w:tc>
        <w:tc>
          <w:tcPr>
            <w:tcW w:w="2280" w:type="dxa"/>
          </w:tcPr>
          <w:p w:rsidR="00C0457A" w:rsidRDefault="00C0457A">
            <w:pPr>
              <w:spacing w:before="120"/>
              <w:jc w:val="center"/>
            </w:pPr>
          </w:p>
        </w:tc>
        <w:tc>
          <w:tcPr>
            <w:tcW w:w="1560" w:type="dxa"/>
          </w:tcPr>
          <w:p w:rsidR="00C0457A" w:rsidRDefault="00C0457A">
            <w:pPr>
              <w:spacing w:before="120"/>
              <w:jc w:val="center"/>
            </w:pPr>
          </w:p>
        </w:tc>
        <w:tc>
          <w:tcPr>
            <w:tcW w:w="720" w:type="dxa"/>
          </w:tcPr>
          <w:p w:rsidR="00C0457A" w:rsidRDefault="00C0457A">
            <w:pPr>
              <w:spacing w:before="120"/>
              <w:jc w:val="center"/>
            </w:pPr>
          </w:p>
        </w:tc>
        <w:tc>
          <w:tcPr>
            <w:tcW w:w="720" w:type="dxa"/>
          </w:tcPr>
          <w:p w:rsidR="00C0457A" w:rsidRDefault="00C0457A">
            <w:pPr>
              <w:spacing w:before="120"/>
              <w:jc w:val="center"/>
            </w:pPr>
          </w:p>
        </w:tc>
        <w:tc>
          <w:tcPr>
            <w:tcW w:w="960" w:type="dxa"/>
          </w:tcPr>
          <w:p w:rsidR="00C0457A" w:rsidRDefault="00C0457A">
            <w:pPr>
              <w:spacing w:before="120"/>
              <w:jc w:val="center"/>
            </w:pPr>
          </w:p>
        </w:tc>
        <w:tc>
          <w:tcPr>
            <w:tcW w:w="1440" w:type="dxa"/>
          </w:tcPr>
          <w:p w:rsidR="00C0457A" w:rsidRDefault="00C0457A">
            <w:pPr>
              <w:spacing w:before="120"/>
              <w:jc w:val="center"/>
            </w:pPr>
          </w:p>
        </w:tc>
        <w:tc>
          <w:tcPr>
            <w:tcW w:w="1196" w:type="dxa"/>
          </w:tcPr>
          <w:p w:rsidR="00C0457A" w:rsidRDefault="00C0457A">
            <w:pPr>
              <w:spacing w:before="120"/>
              <w:jc w:val="center"/>
            </w:pPr>
          </w:p>
        </w:tc>
      </w:tr>
    </w:tbl>
    <w:p w:rsidR="00C0457A" w:rsidRDefault="00C0457A">
      <w:pPr>
        <w:spacing w:line="360" w:lineRule="auto"/>
      </w:pPr>
    </w:p>
    <w:p w:rsidR="00C0457A" w:rsidRDefault="00C76036">
      <w:pPr>
        <w:pStyle w:val="5"/>
        <w:keepNext w:val="0"/>
        <w:keepLines w:val="0"/>
        <w:numPr>
          <w:ilvl w:val="4"/>
          <w:numId w:val="0"/>
        </w:numPr>
        <w:tabs>
          <w:tab w:val="left" w:pos="0"/>
        </w:tabs>
        <w:spacing w:before="0" w:after="0" w:line="460" w:lineRule="exact"/>
        <w:rPr>
          <w:b w:val="0"/>
          <w:sz w:val="24"/>
          <w:szCs w:val="24"/>
          <w:lang w:val="sq-AL"/>
        </w:rPr>
      </w:pPr>
      <w:r>
        <w:rPr>
          <w:b w:val="0"/>
          <w:sz w:val="24"/>
          <w:szCs w:val="24"/>
          <w:lang w:val="sq-AL"/>
        </w:rPr>
        <w:t>2.6</w:t>
      </w:r>
      <w:r>
        <w:rPr>
          <w:rFonts w:hint="eastAsia"/>
          <w:b w:val="0"/>
          <w:sz w:val="24"/>
          <w:szCs w:val="24"/>
          <w:lang w:val="sq-AL"/>
        </w:rPr>
        <w:t xml:space="preserve"> </w:t>
      </w:r>
      <w:r>
        <w:rPr>
          <w:rFonts w:hint="eastAsia"/>
          <w:b w:val="0"/>
          <w:sz w:val="24"/>
          <w:szCs w:val="24"/>
          <w:lang w:val="sq-AL"/>
        </w:rPr>
        <w:t>进口原材料表</w:t>
      </w:r>
    </w:p>
    <w:tbl>
      <w:tblPr>
        <w:tblW w:w="945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54"/>
        <w:gridCol w:w="2220"/>
        <w:gridCol w:w="1554"/>
        <w:gridCol w:w="714"/>
        <w:gridCol w:w="713"/>
        <w:gridCol w:w="966"/>
        <w:gridCol w:w="1442"/>
        <w:gridCol w:w="1187"/>
      </w:tblGrid>
      <w:tr w:rsidR="00C0457A">
        <w:trPr>
          <w:cantSplit/>
          <w:jc w:val="center"/>
        </w:trPr>
        <w:tc>
          <w:tcPr>
            <w:tcW w:w="654" w:type="dxa"/>
            <w:vAlign w:val="center"/>
          </w:tcPr>
          <w:p w:rsidR="00C0457A" w:rsidRDefault="00C76036">
            <w:pPr>
              <w:spacing w:line="360" w:lineRule="auto"/>
              <w:ind w:leftChars="-15" w:left="-31" w:rightChars="-15" w:right="-31"/>
              <w:jc w:val="center"/>
            </w:pPr>
            <w:r>
              <w:rPr>
                <w:rFonts w:hint="eastAsia"/>
              </w:rPr>
              <w:t>序号</w:t>
            </w:r>
          </w:p>
        </w:tc>
        <w:tc>
          <w:tcPr>
            <w:tcW w:w="2220" w:type="dxa"/>
            <w:vAlign w:val="center"/>
          </w:tcPr>
          <w:p w:rsidR="00C0457A" w:rsidRDefault="00C76036">
            <w:pPr>
              <w:spacing w:line="360" w:lineRule="auto"/>
              <w:jc w:val="center"/>
            </w:pPr>
            <w:r>
              <w:rPr>
                <w:rFonts w:hint="eastAsia"/>
              </w:rPr>
              <w:t>名称</w:t>
            </w:r>
          </w:p>
        </w:tc>
        <w:tc>
          <w:tcPr>
            <w:tcW w:w="1554" w:type="dxa"/>
            <w:vAlign w:val="center"/>
          </w:tcPr>
          <w:p w:rsidR="00C0457A" w:rsidRDefault="00C76036">
            <w:pPr>
              <w:spacing w:line="360" w:lineRule="auto"/>
              <w:jc w:val="center"/>
            </w:pPr>
            <w:r>
              <w:rPr>
                <w:rFonts w:hint="eastAsia"/>
              </w:rPr>
              <w:t>规格型号</w:t>
            </w:r>
          </w:p>
        </w:tc>
        <w:tc>
          <w:tcPr>
            <w:tcW w:w="714" w:type="dxa"/>
            <w:vAlign w:val="center"/>
          </w:tcPr>
          <w:p w:rsidR="00C0457A" w:rsidRDefault="00C76036">
            <w:pPr>
              <w:spacing w:line="360" w:lineRule="auto"/>
              <w:jc w:val="center"/>
            </w:pPr>
            <w:r>
              <w:rPr>
                <w:rFonts w:hint="eastAsia"/>
              </w:rPr>
              <w:t>单位</w:t>
            </w:r>
          </w:p>
        </w:tc>
        <w:tc>
          <w:tcPr>
            <w:tcW w:w="713" w:type="dxa"/>
            <w:vAlign w:val="center"/>
          </w:tcPr>
          <w:p w:rsidR="00C0457A" w:rsidRDefault="00C76036">
            <w:pPr>
              <w:spacing w:line="360" w:lineRule="auto"/>
              <w:jc w:val="center"/>
            </w:pPr>
            <w:r>
              <w:rPr>
                <w:rFonts w:hint="eastAsia"/>
              </w:rPr>
              <w:t>数量</w:t>
            </w:r>
          </w:p>
        </w:tc>
        <w:tc>
          <w:tcPr>
            <w:tcW w:w="966" w:type="dxa"/>
            <w:vAlign w:val="center"/>
          </w:tcPr>
          <w:p w:rsidR="00C0457A" w:rsidRDefault="00C76036">
            <w:pPr>
              <w:spacing w:line="360" w:lineRule="auto"/>
              <w:jc w:val="center"/>
            </w:pPr>
            <w:r>
              <w:rPr>
                <w:rFonts w:hint="eastAsia"/>
              </w:rPr>
              <w:t>产地</w:t>
            </w:r>
          </w:p>
        </w:tc>
        <w:tc>
          <w:tcPr>
            <w:tcW w:w="1442" w:type="dxa"/>
            <w:vAlign w:val="center"/>
          </w:tcPr>
          <w:p w:rsidR="00C0457A" w:rsidRDefault="00C76036">
            <w:pPr>
              <w:spacing w:line="360" w:lineRule="auto"/>
              <w:jc w:val="center"/>
            </w:pPr>
            <w:r>
              <w:rPr>
                <w:rFonts w:hint="eastAsia"/>
              </w:rPr>
              <w:t>生产厂家</w:t>
            </w:r>
          </w:p>
        </w:tc>
        <w:tc>
          <w:tcPr>
            <w:tcW w:w="1187" w:type="dxa"/>
            <w:vAlign w:val="center"/>
          </w:tcPr>
          <w:p w:rsidR="00C0457A" w:rsidRDefault="00C76036">
            <w:pPr>
              <w:spacing w:line="360" w:lineRule="auto"/>
              <w:jc w:val="center"/>
            </w:pPr>
            <w:r>
              <w:rPr>
                <w:rFonts w:hint="eastAsia"/>
              </w:rPr>
              <w:t>备注</w:t>
            </w:r>
          </w:p>
        </w:tc>
      </w:tr>
      <w:tr w:rsidR="00C0457A">
        <w:trPr>
          <w:cantSplit/>
          <w:jc w:val="center"/>
        </w:trPr>
        <w:tc>
          <w:tcPr>
            <w:tcW w:w="654" w:type="dxa"/>
            <w:vAlign w:val="center"/>
          </w:tcPr>
          <w:p w:rsidR="00C0457A" w:rsidRDefault="00C76036">
            <w:pPr>
              <w:spacing w:line="360" w:lineRule="auto"/>
              <w:jc w:val="center"/>
            </w:pPr>
            <w:r>
              <w:t>1</w:t>
            </w:r>
          </w:p>
        </w:tc>
        <w:tc>
          <w:tcPr>
            <w:tcW w:w="2220" w:type="dxa"/>
          </w:tcPr>
          <w:p w:rsidR="00C0457A" w:rsidRDefault="00C0457A">
            <w:pPr>
              <w:spacing w:line="360" w:lineRule="auto"/>
            </w:pPr>
          </w:p>
        </w:tc>
        <w:tc>
          <w:tcPr>
            <w:tcW w:w="1554" w:type="dxa"/>
          </w:tcPr>
          <w:p w:rsidR="00C0457A" w:rsidRDefault="00C0457A">
            <w:pPr>
              <w:spacing w:line="360" w:lineRule="auto"/>
            </w:pPr>
          </w:p>
        </w:tc>
        <w:tc>
          <w:tcPr>
            <w:tcW w:w="714" w:type="dxa"/>
          </w:tcPr>
          <w:p w:rsidR="00C0457A" w:rsidRDefault="00C0457A">
            <w:pPr>
              <w:spacing w:line="360" w:lineRule="auto"/>
            </w:pPr>
          </w:p>
        </w:tc>
        <w:tc>
          <w:tcPr>
            <w:tcW w:w="713" w:type="dxa"/>
          </w:tcPr>
          <w:p w:rsidR="00C0457A" w:rsidRDefault="00C0457A">
            <w:pPr>
              <w:spacing w:line="360" w:lineRule="auto"/>
            </w:pPr>
          </w:p>
        </w:tc>
        <w:tc>
          <w:tcPr>
            <w:tcW w:w="966" w:type="dxa"/>
          </w:tcPr>
          <w:p w:rsidR="00C0457A" w:rsidRDefault="00C0457A">
            <w:pPr>
              <w:spacing w:line="360" w:lineRule="auto"/>
            </w:pPr>
          </w:p>
        </w:tc>
        <w:tc>
          <w:tcPr>
            <w:tcW w:w="1442" w:type="dxa"/>
          </w:tcPr>
          <w:p w:rsidR="00C0457A" w:rsidRDefault="00C0457A">
            <w:pPr>
              <w:spacing w:line="360" w:lineRule="auto"/>
            </w:pPr>
          </w:p>
        </w:tc>
        <w:tc>
          <w:tcPr>
            <w:tcW w:w="1187" w:type="dxa"/>
          </w:tcPr>
          <w:p w:rsidR="00C0457A" w:rsidRDefault="00C0457A">
            <w:pPr>
              <w:spacing w:line="360" w:lineRule="auto"/>
            </w:pPr>
          </w:p>
        </w:tc>
      </w:tr>
      <w:tr w:rsidR="00C0457A">
        <w:trPr>
          <w:cantSplit/>
          <w:jc w:val="center"/>
        </w:trPr>
        <w:tc>
          <w:tcPr>
            <w:tcW w:w="654" w:type="dxa"/>
            <w:vAlign w:val="center"/>
          </w:tcPr>
          <w:p w:rsidR="00C0457A" w:rsidRDefault="00C76036">
            <w:pPr>
              <w:spacing w:line="360" w:lineRule="auto"/>
              <w:jc w:val="center"/>
            </w:pPr>
            <w:r>
              <w:t>2</w:t>
            </w:r>
          </w:p>
        </w:tc>
        <w:tc>
          <w:tcPr>
            <w:tcW w:w="2220" w:type="dxa"/>
          </w:tcPr>
          <w:p w:rsidR="00C0457A" w:rsidRDefault="00C0457A">
            <w:pPr>
              <w:spacing w:line="360" w:lineRule="auto"/>
            </w:pPr>
          </w:p>
        </w:tc>
        <w:tc>
          <w:tcPr>
            <w:tcW w:w="1554" w:type="dxa"/>
          </w:tcPr>
          <w:p w:rsidR="00C0457A" w:rsidRDefault="00C0457A">
            <w:pPr>
              <w:spacing w:line="360" w:lineRule="auto"/>
            </w:pPr>
          </w:p>
        </w:tc>
        <w:tc>
          <w:tcPr>
            <w:tcW w:w="714" w:type="dxa"/>
          </w:tcPr>
          <w:p w:rsidR="00C0457A" w:rsidRDefault="00C0457A">
            <w:pPr>
              <w:spacing w:line="360" w:lineRule="auto"/>
            </w:pPr>
          </w:p>
        </w:tc>
        <w:tc>
          <w:tcPr>
            <w:tcW w:w="713" w:type="dxa"/>
          </w:tcPr>
          <w:p w:rsidR="00C0457A" w:rsidRDefault="00C0457A">
            <w:pPr>
              <w:spacing w:line="360" w:lineRule="auto"/>
            </w:pPr>
          </w:p>
        </w:tc>
        <w:tc>
          <w:tcPr>
            <w:tcW w:w="966" w:type="dxa"/>
          </w:tcPr>
          <w:p w:rsidR="00C0457A" w:rsidRDefault="00C0457A">
            <w:pPr>
              <w:spacing w:line="360" w:lineRule="auto"/>
            </w:pPr>
          </w:p>
        </w:tc>
        <w:tc>
          <w:tcPr>
            <w:tcW w:w="1442" w:type="dxa"/>
          </w:tcPr>
          <w:p w:rsidR="00C0457A" w:rsidRDefault="00C0457A">
            <w:pPr>
              <w:spacing w:line="360" w:lineRule="auto"/>
            </w:pPr>
          </w:p>
        </w:tc>
        <w:tc>
          <w:tcPr>
            <w:tcW w:w="1187" w:type="dxa"/>
          </w:tcPr>
          <w:p w:rsidR="00C0457A" w:rsidRDefault="00C0457A">
            <w:pPr>
              <w:spacing w:line="360" w:lineRule="auto"/>
            </w:pPr>
          </w:p>
        </w:tc>
      </w:tr>
      <w:tr w:rsidR="00C0457A">
        <w:trPr>
          <w:cantSplit/>
          <w:jc w:val="center"/>
        </w:trPr>
        <w:tc>
          <w:tcPr>
            <w:tcW w:w="654" w:type="dxa"/>
            <w:vAlign w:val="center"/>
          </w:tcPr>
          <w:p w:rsidR="00C0457A" w:rsidRDefault="00C0457A">
            <w:pPr>
              <w:spacing w:line="360" w:lineRule="auto"/>
              <w:jc w:val="center"/>
            </w:pPr>
          </w:p>
        </w:tc>
        <w:tc>
          <w:tcPr>
            <w:tcW w:w="2220" w:type="dxa"/>
          </w:tcPr>
          <w:p w:rsidR="00C0457A" w:rsidRDefault="00C76036">
            <w:pPr>
              <w:spacing w:line="360" w:lineRule="auto"/>
            </w:pPr>
            <w:r>
              <w:rPr>
                <w:rFonts w:hint="eastAsia"/>
              </w:rPr>
              <w:t>小计</w:t>
            </w:r>
          </w:p>
        </w:tc>
        <w:tc>
          <w:tcPr>
            <w:tcW w:w="1554" w:type="dxa"/>
          </w:tcPr>
          <w:p w:rsidR="00C0457A" w:rsidRDefault="00C0457A">
            <w:pPr>
              <w:spacing w:line="360" w:lineRule="auto"/>
            </w:pPr>
          </w:p>
        </w:tc>
        <w:tc>
          <w:tcPr>
            <w:tcW w:w="714" w:type="dxa"/>
          </w:tcPr>
          <w:p w:rsidR="00C0457A" w:rsidRDefault="00C0457A">
            <w:pPr>
              <w:spacing w:line="360" w:lineRule="auto"/>
            </w:pPr>
          </w:p>
        </w:tc>
        <w:tc>
          <w:tcPr>
            <w:tcW w:w="713" w:type="dxa"/>
          </w:tcPr>
          <w:p w:rsidR="00C0457A" w:rsidRDefault="00C0457A">
            <w:pPr>
              <w:spacing w:line="360" w:lineRule="auto"/>
            </w:pPr>
          </w:p>
        </w:tc>
        <w:tc>
          <w:tcPr>
            <w:tcW w:w="966" w:type="dxa"/>
          </w:tcPr>
          <w:p w:rsidR="00C0457A" w:rsidRDefault="00C0457A">
            <w:pPr>
              <w:spacing w:line="360" w:lineRule="auto"/>
            </w:pPr>
          </w:p>
        </w:tc>
        <w:tc>
          <w:tcPr>
            <w:tcW w:w="1442" w:type="dxa"/>
          </w:tcPr>
          <w:p w:rsidR="00C0457A" w:rsidRDefault="00C0457A">
            <w:pPr>
              <w:spacing w:line="360" w:lineRule="auto"/>
            </w:pPr>
          </w:p>
        </w:tc>
        <w:tc>
          <w:tcPr>
            <w:tcW w:w="1187" w:type="dxa"/>
          </w:tcPr>
          <w:p w:rsidR="00C0457A" w:rsidRDefault="00C0457A">
            <w:pPr>
              <w:spacing w:line="360" w:lineRule="auto"/>
            </w:pPr>
          </w:p>
        </w:tc>
      </w:tr>
    </w:tbl>
    <w:p w:rsidR="00C0457A" w:rsidRDefault="00C76036">
      <w:pPr>
        <w:spacing w:line="360" w:lineRule="auto"/>
      </w:pPr>
      <w:r>
        <w:rPr>
          <w:rFonts w:hint="eastAsia"/>
        </w:rPr>
        <w:t>投标方要按上表填写分包情况表，并报各分包厂家的简要资质情况。</w:t>
      </w:r>
    </w:p>
    <w:p w:rsidR="00C0457A" w:rsidRDefault="00C0457A">
      <w:pPr>
        <w:spacing w:line="360" w:lineRule="auto"/>
        <w:ind w:firstLine="420"/>
      </w:pPr>
    </w:p>
    <w:p w:rsidR="00C0457A" w:rsidRDefault="00C76036">
      <w:pPr>
        <w:pStyle w:val="5"/>
        <w:keepNext w:val="0"/>
        <w:keepLines w:val="0"/>
        <w:numPr>
          <w:ilvl w:val="4"/>
          <w:numId w:val="0"/>
        </w:numPr>
        <w:tabs>
          <w:tab w:val="left" w:pos="0"/>
        </w:tabs>
        <w:spacing w:before="0" w:after="0" w:line="460" w:lineRule="exact"/>
        <w:rPr>
          <w:b w:val="0"/>
          <w:sz w:val="24"/>
          <w:szCs w:val="24"/>
          <w:lang w:val="sq-AL"/>
        </w:rPr>
      </w:pPr>
      <w:r>
        <w:rPr>
          <w:b w:val="0"/>
          <w:sz w:val="24"/>
          <w:szCs w:val="24"/>
          <w:lang w:val="sq-AL"/>
        </w:rPr>
        <w:t>2.7</w:t>
      </w:r>
      <w:r>
        <w:rPr>
          <w:rFonts w:hint="eastAsia"/>
          <w:b w:val="0"/>
          <w:sz w:val="24"/>
          <w:szCs w:val="24"/>
          <w:lang w:val="sq-AL"/>
        </w:rPr>
        <w:t xml:space="preserve"> </w:t>
      </w:r>
      <w:r>
        <w:rPr>
          <w:rFonts w:hint="eastAsia"/>
          <w:b w:val="0"/>
          <w:sz w:val="24"/>
          <w:szCs w:val="24"/>
          <w:lang w:val="sq-AL"/>
        </w:rPr>
        <w:t>国内分包与外购部件表</w:t>
      </w:r>
    </w:p>
    <w:tbl>
      <w:tblPr>
        <w:tblW w:w="939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32"/>
        <w:gridCol w:w="2198"/>
        <w:gridCol w:w="1554"/>
        <w:gridCol w:w="714"/>
        <w:gridCol w:w="699"/>
        <w:gridCol w:w="980"/>
        <w:gridCol w:w="1442"/>
        <w:gridCol w:w="1176"/>
      </w:tblGrid>
      <w:tr w:rsidR="00C0457A">
        <w:trPr>
          <w:jc w:val="center"/>
        </w:trPr>
        <w:tc>
          <w:tcPr>
            <w:tcW w:w="632" w:type="dxa"/>
            <w:vAlign w:val="center"/>
          </w:tcPr>
          <w:p w:rsidR="00C0457A" w:rsidRDefault="00C76036">
            <w:pPr>
              <w:spacing w:line="360" w:lineRule="auto"/>
              <w:jc w:val="center"/>
            </w:pPr>
            <w:r>
              <w:rPr>
                <w:rFonts w:hint="eastAsia"/>
              </w:rPr>
              <w:t>序号</w:t>
            </w:r>
          </w:p>
        </w:tc>
        <w:tc>
          <w:tcPr>
            <w:tcW w:w="2198" w:type="dxa"/>
            <w:vAlign w:val="center"/>
          </w:tcPr>
          <w:p w:rsidR="00C0457A" w:rsidRDefault="00C76036">
            <w:pPr>
              <w:spacing w:line="360" w:lineRule="auto"/>
              <w:jc w:val="center"/>
            </w:pPr>
            <w:r>
              <w:rPr>
                <w:rFonts w:hint="eastAsia"/>
              </w:rPr>
              <w:t>名称</w:t>
            </w:r>
          </w:p>
        </w:tc>
        <w:tc>
          <w:tcPr>
            <w:tcW w:w="1554" w:type="dxa"/>
            <w:vAlign w:val="center"/>
          </w:tcPr>
          <w:p w:rsidR="00C0457A" w:rsidRDefault="00C76036">
            <w:pPr>
              <w:spacing w:line="360" w:lineRule="auto"/>
              <w:jc w:val="center"/>
            </w:pPr>
            <w:r>
              <w:rPr>
                <w:rFonts w:hint="eastAsia"/>
              </w:rPr>
              <w:t>规格型号</w:t>
            </w:r>
          </w:p>
        </w:tc>
        <w:tc>
          <w:tcPr>
            <w:tcW w:w="714" w:type="dxa"/>
            <w:vAlign w:val="center"/>
          </w:tcPr>
          <w:p w:rsidR="00C0457A" w:rsidRDefault="00C76036">
            <w:pPr>
              <w:spacing w:line="360" w:lineRule="auto"/>
              <w:jc w:val="center"/>
            </w:pPr>
            <w:r>
              <w:rPr>
                <w:rFonts w:hint="eastAsia"/>
              </w:rPr>
              <w:t>单位</w:t>
            </w:r>
          </w:p>
        </w:tc>
        <w:tc>
          <w:tcPr>
            <w:tcW w:w="699" w:type="dxa"/>
            <w:vAlign w:val="center"/>
          </w:tcPr>
          <w:p w:rsidR="00C0457A" w:rsidRDefault="00C76036">
            <w:pPr>
              <w:spacing w:line="360" w:lineRule="auto"/>
              <w:jc w:val="center"/>
            </w:pPr>
            <w:r>
              <w:rPr>
                <w:rFonts w:hint="eastAsia"/>
              </w:rPr>
              <w:t>数量</w:t>
            </w:r>
          </w:p>
        </w:tc>
        <w:tc>
          <w:tcPr>
            <w:tcW w:w="980" w:type="dxa"/>
            <w:vAlign w:val="center"/>
          </w:tcPr>
          <w:p w:rsidR="00C0457A" w:rsidRDefault="00C76036">
            <w:pPr>
              <w:spacing w:line="360" w:lineRule="auto"/>
              <w:jc w:val="center"/>
            </w:pPr>
            <w:r>
              <w:rPr>
                <w:rFonts w:hint="eastAsia"/>
              </w:rPr>
              <w:t>产地</w:t>
            </w:r>
          </w:p>
        </w:tc>
        <w:tc>
          <w:tcPr>
            <w:tcW w:w="1442" w:type="dxa"/>
            <w:vAlign w:val="center"/>
          </w:tcPr>
          <w:p w:rsidR="00C0457A" w:rsidRDefault="00C76036">
            <w:pPr>
              <w:spacing w:line="360" w:lineRule="auto"/>
              <w:jc w:val="center"/>
            </w:pPr>
            <w:r>
              <w:rPr>
                <w:rFonts w:hint="eastAsia"/>
              </w:rPr>
              <w:t>生产厂家</w:t>
            </w:r>
          </w:p>
        </w:tc>
        <w:tc>
          <w:tcPr>
            <w:tcW w:w="1176" w:type="dxa"/>
            <w:vAlign w:val="center"/>
          </w:tcPr>
          <w:p w:rsidR="00C0457A" w:rsidRDefault="00C76036">
            <w:pPr>
              <w:spacing w:line="360" w:lineRule="auto"/>
              <w:jc w:val="center"/>
            </w:pPr>
            <w:r>
              <w:rPr>
                <w:rFonts w:hint="eastAsia"/>
              </w:rPr>
              <w:t>备注</w:t>
            </w:r>
          </w:p>
        </w:tc>
      </w:tr>
      <w:tr w:rsidR="00C0457A">
        <w:trPr>
          <w:jc w:val="center"/>
        </w:trPr>
        <w:tc>
          <w:tcPr>
            <w:tcW w:w="632" w:type="dxa"/>
            <w:vAlign w:val="center"/>
          </w:tcPr>
          <w:p w:rsidR="00C0457A" w:rsidRDefault="00C76036">
            <w:pPr>
              <w:spacing w:line="360" w:lineRule="auto"/>
              <w:jc w:val="center"/>
            </w:pPr>
            <w:r>
              <w:t>1</w:t>
            </w:r>
          </w:p>
        </w:tc>
        <w:tc>
          <w:tcPr>
            <w:tcW w:w="2198" w:type="dxa"/>
          </w:tcPr>
          <w:p w:rsidR="00C0457A" w:rsidRDefault="00C0457A">
            <w:pPr>
              <w:spacing w:line="360" w:lineRule="auto"/>
            </w:pPr>
          </w:p>
        </w:tc>
        <w:tc>
          <w:tcPr>
            <w:tcW w:w="1554" w:type="dxa"/>
          </w:tcPr>
          <w:p w:rsidR="00C0457A" w:rsidRDefault="00C0457A">
            <w:pPr>
              <w:spacing w:line="360" w:lineRule="auto"/>
            </w:pPr>
          </w:p>
        </w:tc>
        <w:tc>
          <w:tcPr>
            <w:tcW w:w="714" w:type="dxa"/>
          </w:tcPr>
          <w:p w:rsidR="00C0457A" w:rsidRDefault="00C0457A">
            <w:pPr>
              <w:spacing w:line="360" w:lineRule="auto"/>
            </w:pPr>
          </w:p>
        </w:tc>
        <w:tc>
          <w:tcPr>
            <w:tcW w:w="699" w:type="dxa"/>
          </w:tcPr>
          <w:p w:rsidR="00C0457A" w:rsidRDefault="00C0457A">
            <w:pPr>
              <w:spacing w:line="360" w:lineRule="auto"/>
            </w:pPr>
          </w:p>
        </w:tc>
        <w:tc>
          <w:tcPr>
            <w:tcW w:w="980" w:type="dxa"/>
          </w:tcPr>
          <w:p w:rsidR="00C0457A" w:rsidRDefault="00C0457A">
            <w:pPr>
              <w:spacing w:line="360" w:lineRule="auto"/>
            </w:pPr>
          </w:p>
        </w:tc>
        <w:tc>
          <w:tcPr>
            <w:tcW w:w="1442" w:type="dxa"/>
          </w:tcPr>
          <w:p w:rsidR="00C0457A" w:rsidRDefault="00C0457A">
            <w:pPr>
              <w:spacing w:line="360" w:lineRule="auto"/>
            </w:pPr>
          </w:p>
        </w:tc>
        <w:tc>
          <w:tcPr>
            <w:tcW w:w="1176" w:type="dxa"/>
          </w:tcPr>
          <w:p w:rsidR="00C0457A" w:rsidRDefault="00C0457A">
            <w:pPr>
              <w:spacing w:line="360" w:lineRule="auto"/>
            </w:pPr>
          </w:p>
        </w:tc>
      </w:tr>
      <w:tr w:rsidR="00C0457A">
        <w:trPr>
          <w:jc w:val="center"/>
        </w:trPr>
        <w:tc>
          <w:tcPr>
            <w:tcW w:w="632" w:type="dxa"/>
            <w:vAlign w:val="center"/>
          </w:tcPr>
          <w:p w:rsidR="00C0457A" w:rsidRDefault="00C76036">
            <w:pPr>
              <w:spacing w:line="360" w:lineRule="auto"/>
              <w:jc w:val="center"/>
            </w:pPr>
            <w:r>
              <w:t>2</w:t>
            </w:r>
          </w:p>
        </w:tc>
        <w:tc>
          <w:tcPr>
            <w:tcW w:w="2198" w:type="dxa"/>
          </w:tcPr>
          <w:p w:rsidR="00C0457A" w:rsidRDefault="00C0457A">
            <w:pPr>
              <w:spacing w:line="360" w:lineRule="auto"/>
            </w:pPr>
          </w:p>
        </w:tc>
        <w:tc>
          <w:tcPr>
            <w:tcW w:w="1554" w:type="dxa"/>
          </w:tcPr>
          <w:p w:rsidR="00C0457A" w:rsidRDefault="00C0457A">
            <w:pPr>
              <w:spacing w:line="360" w:lineRule="auto"/>
            </w:pPr>
          </w:p>
        </w:tc>
        <w:tc>
          <w:tcPr>
            <w:tcW w:w="714" w:type="dxa"/>
          </w:tcPr>
          <w:p w:rsidR="00C0457A" w:rsidRDefault="00C0457A">
            <w:pPr>
              <w:spacing w:line="360" w:lineRule="auto"/>
            </w:pPr>
          </w:p>
        </w:tc>
        <w:tc>
          <w:tcPr>
            <w:tcW w:w="699" w:type="dxa"/>
          </w:tcPr>
          <w:p w:rsidR="00C0457A" w:rsidRDefault="00C0457A">
            <w:pPr>
              <w:spacing w:line="360" w:lineRule="auto"/>
            </w:pPr>
          </w:p>
        </w:tc>
        <w:tc>
          <w:tcPr>
            <w:tcW w:w="980" w:type="dxa"/>
          </w:tcPr>
          <w:p w:rsidR="00C0457A" w:rsidRDefault="00C0457A">
            <w:pPr>
              <w:spacing w:line="360" w:lineRule="auto"/>
            </w:pPr>
          </w:p>
        </w:tc>
        <w:tc>
          <w:tcPr>
            <w:tcW w:w="1442" w:type="dxa"/>
          </w:tcPr>
          <w:p w:rsidR="00C0457A" w:rsidRDefault="00C0457A">
            <w:pPr>
              <w:spacing w:line="360" w:lineRule="auto"/>
            </w:pPr>
          </w:p>
        </w:tc>
        <w:tc>
          <w:tcPr>
            <w:tcW w:w="1176" w:type="dxa"/>
          </w:tcPr>
          <w:p w:rsidR="00C0457A" w:rsidRDefault="00C0457A">
            <w:pPr>
              <w:spacing w:line="360" w:lineRule="auto"/>
            </w:pPr>
          </w:p>
        </w:tc>
      </w:tr>
      <w:tr w:rsidR="00C0457A">
        <w:trPr>
          <w:jc w:val="center"/>
        </w:trPr>
        <w:tc>
          <w:tcPr>
            <w:tcW w:w="632" w:type="dxa"/>
            <w:vAlign w:val="center"/>
          </w:tcPr>
          <w:p w:rsidR="00C0457A" w:rsidRDefault="00C0457A">
            <w:pPr>
              <w:spacing w:line="360" w:lineRule="auto"/>
              <w:jc w:val="center"/>
            </w:pPr>
          </w:p>
        </w:tc>
        <w:tc>
          <w:tcPr>
            <w:tcW w:w="2198" w:type="dxa"/>
          </w:tcPr>
          <w:p w:rsidR="00C0457A" w:rsidRDefault="00C76036">
            <w:pPr>
              <w:spacing w:line="360" w:lineRule="auto"/>
            </w:pPr>
            <w:r>
              <w:rPr>
                <w:rFonts w:hint="eastAsia"/>
              </w:rPr>
              <w:t>小计</w:t>
            </w:r>
          </w:p>
        </w:tc>
        <w:tc>
          <w:tcPr>
            <w:tcW w:w="1554" w:type="dxa"/>
          </w:tcPr>
          <w:p w:rsidR="00C0457A" w:rsidRDefault="00C0457A">
            <w:pPr>
              <w:spacing w:line="360" w:lineRule="auto"/>
            </w:pPr>
          </w:p>
        </w:tc>
        <w:tc>
          <w:tcPr>
            <w:tcW w:w="714" w:type="dxa"/>
          </w:tcPr>
          <w:p w:rsidR="00C0457A" w:rsidRDefault="00C0457A">
            <w:pPr>
              <w:spacing w:line="360" w:lineRule="auto"/>
            </w:pPr>
          </w:p>
        </w:tc>
        <w:tc>
          <w:tcPr>
            <w:tcW w:w="699" w:type="dxa"/>
          </w:tcPr>
          <w:p w:rsidR="00C0457A" w:rsidRDefault="00C0457A">
            <w:pPr>
              <w:spacing w:line="360" w:lineRule="auto"/>
            </w:pPr>
          </w:p>
        </w:tc>
        <w:tc>
          <w:tcPr>
            <w:tcW w:w="980" w:type="dxa"/>
          </w:tcPr>
          <w:p w:rsidR="00C0457A" w:rsidRDefault="00C0457A">
            <w:pPr>
              <w:spacing w:line="360" w:lineRule="auto"/>
            </w:pPr>
          </w:p>
        </w:tc>
        <w:tc>
          <w:tcPr>
            <w:tcW w:w="1442" w:type="dxa"/>
          </w:tcPr>
          <w:p w:rsidR="00C0457A" w:rsidRDefault="00C0457A">
            <w:pPr>
              <w:spacing w:line="360" w:lineRule="auto"/>
            </w:pPr>
          </w:p>
        </w:tc>
        <w:tc>
          <w:tcPr>
            <w:tcW w:w="1176" w:type="dxa"/>
          </w:tcPr>
          <w:p w:rsidR="00C0457A" w:rsidRDefault="00C0457A">
            <w:pPr>
              <w:spacing w:line="360" w:lineRule="auto"/>
            </w:pPr>
          </w:p>
        </w:tc>
      </w:tr>
    </w:tbl>
    <w:p w:rsidR="00C0457A" w:rsidRDefault="00C76036">
      <w:r>
        <w:rPr>
          <w:rFonts w:hint="eastAsia"/>
        </w:rPr>
        <w:t>投标方要按上表填写分包情况表，并报各分包厂家的简要资质情况。</w:t>
      </w:r>
    </w:p>
    <w:p w:rsidR="00C0457A" w:rsidRDefault="00C76036">
      <w:pPr>
        <w:pStyle w:val="1"/>
        <w:spacing w:before="0" w:afterLines="50" w:after="156" w:line="360" w:lineRule="auto"/>
        <w:rPr>
          <w:rFonts w:hAnsi="宋体"/>
          <w:sz w:val="30"/>
          <w:szCs w:val="30"/>
        </w:rPr>
      </w:pPr>
      <w:bookmarkStart w:id="43" w:name="_Toc176613864"/>
      <w:bookmarkStart w:id="44" w:name="_Toc58744259"/>
      <w:bookmarkStart w:id="45" w:name="_Toc515705609"/>
      <w:bookmarkStart w:id="46" w:name="_Toc287875200"/>
      <w:bookmarkStart w:id="47" w:name="_Toc4296"/>
      <w:bookmarkStart w:id="48" w:name="_Toc58662525"/>
      <w:bookmarkStart w:id="49" w:name="_Toc351985060"/>
      <w:bookmarkStart w:id="50" w:name="_Toc38609552"/>
      <w:bookmarkStart w:id="51" w:name="_Toc520175308"/>
      <w:bookmarkStart w:id="52" w:name="_Toc515705610"/>
      <w:r>
        <w:rPr>
          <w:rFonts w:hAnsi="宋体" w:hint="eastAsia"/>
          <w:sz w:val="30"/>
          <w:szCs w:val="30"/>
        </w:rPr>
        <w:t>附件</w:t>
      </w:r>
      <w:r>
        <w:rPr>
          <w:rFonts w:hAnsi="宋体" w:hint="eastAsia"/>
          <w:sz w:val="30"/>
          <w:szCs w:val="30"/>
        </w:rPr>
        <w:t xml:space="preserve">3 </w:t>
      </w:r>
      <w:r>
        <w:rPr>
          <w:rFonts w:hAnsi="宋体" w:hint="eastAsia"/>
          <w:sz w:val="30"/>
          <w:szCs w:val="30"/>
        </w:rPr>
        <w:t>技术资料及交付进度</w:t>
      </w:r>
      <w:bookmarkEnd w:id="43"/>
      <w:bookmarkEnd w:id="44"/>
      <w:bookmarkEnd w:id="45"/>
      <w:bookmarkEnd w:id="46"/>
      <w:bookmarkEnd w:id="47"/>
      <w:bookmarkEnd w:id="48"/>
      <w:bookmarkEnd w:id="49"/>
    </w:p>
    <w:p w:rsidR="00C0457A" w:rsidRDefault="00C76036">
      <w:pPr>
        <w:spacing w:line="360" w:lineRule="auto"/>
        <w:rPr>
          <w:b/>
          <w:sz w:val="24"/>
        </w:rPr>
      </w:pPr>
      <w:r>
        <w:rPr>
          <w:b/>
          <w:sz w:val="24"/>
        </w:rPr>
        <w:t xml:space="preserve">1 </w:t>
      </w:r>
      <w:bookmarkEnd w:id="50"/>
      <w:bookmarkEnd w:id="51"/>
      <w:r>
        <w:rPr>
          <w:rFonts w:hint="eastAsia"/>
          <w:b/>
          <w:sz w:val="24"/>
        </w:rPr>
        <w:t>资料提供总则</w:t>
      </w:r>
    </w:p>
    <w:bookmarkEnd w:id="52"/>
    <w:p w:rsidR="00C0457A" w:rsidRDefault="00C76036">
      <w:pPr>
        <w:spacing w:line="360" w:lineRule="auto"/>
        <w:rPr>
          <w:sz w:val="24"/>
        </w:rPr>
      </w:pPr>
      <w:r>
        <w:rPr>
          <w:sz w:val="24"/>
        </w:rPr>
        <w:t xml:space="preserve">1.1 </w:t>
      </w:r>
      <w:r>
        <w:rPr>
          <w:rFonts w:hint="eastAsia"/>
          <w:sz w:val="24"/>
        </w:rPr>
        <w:t>投标方提供的资料应使用国家法定单位制</w:t>
      </w:r>
      <w:r>
        <w:rPr>
          <w:sz w:val="24"/>
        </w:rPr>
        <w:t xml:space="preserve"> </w:t>
      </w:r>
      <w:r>
        <w:rPr>
          <w:rFonts w:hint="eastAsia"/>
          <w:sz w:val="24"/>
        </w:rPr>
        <w:t>(</w:t>
      </w:r>
      <w:r>
        <w:rPr>
          <w:rFonts w:hint="eastAsia"/>
          <w:sz w:val="24"/>
        </w:rPr>
        <w:t>语言为中文</w:t>
      </w:r>
      <w:r>
        <w:rPr>
          <w:rFonts w:hint="eastAsia"/>
          <w:sz w:val="24"/>
        </w:rPr>
        <w:t>)</w:t>
      </w:r>
      <w:r>
        <w:rPr>
          <w:sz w:val="24"/>
        </w:rPr>
        <w:t xml:space="preserve"> </w:t>
      </w:r>
      <w:r>
        <w:rPr>
          <w:rFonts w:hint="eastAsia"/>
          <w:sz w:val="24"/>
        </w:rPr>
        <w:t>，进口部件的外文图纸及文件应由投标方免费翻译成中文。图纸资料除提供书面文件外还应提供光盘形式电子文件。图纸应为</w:t>
      </w:r>
      <w:r>
        <w:rPr>
          <w:rFonts w:hint="eastAsia"/>
          <w:sz w:val="24"/>
        </w:rPr>
        <w:t>AutoCAD</w:t>
      </w:r>
      <w:r>
        <w:rPr>
          <w:rFonts w:hint="eastAsia"/>
          <w:sz w:val="24"/>
        </w:rPr>
        <w:t>格式，文本文件应为</w:t>
      </w:r>
      <w:r>
        <w:rPr>
          <w:rFonts w:hint="eastAsia"/>
          <w:sz w:val="24"/>
        </w:rPr>
        <w:t>Word/Excel</w:t>
      </w:r>
      <w:r>
        <w:rPr>
          <w:rFonts w:hint="eastAsia"/>
          <w:sz w:val="24"/>
        </w:rPr>
        <w:t>格式。</w:t>
      </w:r>
    </w:p>
    <w:p w:rsidR="00C0457A" w:rsidRDefault="00C76036">
      <w:pPr>
        <w:spacing w:line="360" w:lineRule="auto"/>
        <w:rPr>
          <w:sz w:val="24"/>
        </w:rPr>
      </w:pPr>
      <w:r>
        <w:rPr>
          <w:sz w:val="24"/>
        </w:rPr>
        <w:t xml:space="preserve">1.2 </w:t>
      </w:r>
      <w:r>
        <w:rPr>
          <w:rFonts w:hint="eastAsia"/>
          <w:sz w:val="24"/>
        </w:rPr>
        <w:t>资料的组织结构清晰、逻辑性强。资料内容正确、准确、一致、清晰完整，满足工程要求。</w:t>
      </w:r>
    </w:p>
    <w:p w:rsidR="00C0457A" w:rsidRDefault="00C76036">
      <w:pPr>
        <w:spacing w:line="360" w:lineRule="auto"/>
        <w:rPr>
          <w:sz w:val="24"/>
        </w:rPr>
      </w:pPr>
      <w:r>
        <w:rPr>
          <w:sz w:val="24"/>
        </w:rPr>
        <w:t xml:space="preserve">1.3 </w:t>
      </w:r>
      <w:r>
        <w:rPr>
          <w:rFonts w:hint="eastAsia"/>
          <w:sz w:val="24"/>
        </w:rPr>
        <w:t>投标</w:t>
      </w:r>
      <w:proofErr w:type="gramStart"/>
      <w:r>
        <w:rPr>
          <w:rFonts w:hint="eastAsia"/>
          <w:sz w:val="24"/>
        </w:rPr>
        <w:t>方资料</w:t>
      </w:r>
      <w:proofErr w:type="gramEnd"/>
      <w:r>
        <w:rPr>
          <w:rFonts w:hint="eastAsia"/>
          <w:sz w:val="24"/>
        </w:rPr>
        <w:t>的提交应及时、充分、正确，满足工程进度要求。合同签订后</w:t>
      </w:r>
      <w:r>
        <w:rPr>
          <w:sz w:val="24"/>
        </w:rPr>
        <w:t xml:space="preserve"> 15 </w:t>
      </w:r>
      <w:r>
        <w:rPr>
          <w:rFonts w:hint="eastAsia"/>
          <w:sz w:val="24"/>
        </w:rPr>
        <w:t>天内给出配合工程设计的全部技术资料和交付进度清单，并经招标方确认。</w:t>
      </w:r>
    </w:p>
    <w:p w:rsidR="00C0457A" w:rsidRDefault="00C76036">
      <w:pPr>
        <w:spacing w:line="360" w:lineRule="auto"/>
        <w:rPr>
          <w:sz w:val="24"/>
        </w:rPr>
      </w:pPr>
      <w:r>
        <w:rPr>
          <w:sz w:val="24"/>
        </w:rPr>
        <w:t xml:space="preserve">1.4 </w:t>
      </w:r>
      <w:r>
        <w:rPr>
          <w:rFonts w:hint="eastAsia"/>
          <w:sz w:val="24"/>
        </w:rPr>
        <w:t>投标方提供的技术资料分为投标阶段，配合设计阶段，设备监造检验、施工调试试运、性能试验验收和运行维护等四个方面。投标方须满足以上四个方面的具体要求。</w:t>
      </w:r>
    </w:p>
    <w:p w:rsidR="00C0457A" w:rsidRDefault="00C76036">
      <w:pPr>
        <w:spacing w:line="360" w:lineRule="auto"/>
        <w:rPr>
          <w:sz w:val="24"/>
        </w:rPr>
      </w:pPr>
      <w:r>
        <w:rPr>
          <w:sz w:val="24"/>
        </w:rPr>
        <w:t xml:space="preserve">1.5 </w:t>
      </w:r>
      <w:r>
        <w:rPr>
          <w:rFonts w:hint="eastAsia"/>
          <w:sz w:val="24"/>
        </w:rPr>
        <w:t>对于其它没有列入合同技术资料清单，却是工程所必需文件和资料，一经发现，投标方应及时免费提供。</w:t>
      </w:r>
    </w:p>
    <w:p w:rsidR="00C0457A" w:rsidRDefault="00C76036">
      <w:pPr>
        <w:spacing w:line="360" w:lineRule="auto"/>
        <w:rPr>
          <w:sz w:val="24"/>
        </w:rPr>
      </w:pPr>
      <w:r>
        <w:rPr>
          <w:sz w:val="24"/>
        </w:rPr>
        <w:t xml:space="preserve">1.6 </w:t>
      </w:r>
      <w:r>
        <w:rPr>
          <w:rFonts w:hint="eastAsia"/>
          <w:sz w:val="24"/>
        </w:rPr>
        <w:t>招标方要及时提供与合同设备设计制造有关的资料。</w:t>
      </w:r>
    </w:p>
    <w:p w:rsidR="00C0457A" w:rsidRDefault="00C76036">
      <w:pPr>
        <w:spacing w:line="360" w:lineRule="auto"/>
        <w:rPr>
          <w:sz w:val="24"/>
        </w:rPr>
      </w:pPr>
      <w:r>
        <w:rPr>
          <w:sz w:val="24"/>
        </w:rPr>
        <w:t xml:space="preserve">1.7 </w:t>
      </w:r>
      <w:r>
        <w:rPr>
          <w:rFonts w:hint="eastAsia"/>
          <w:sz w:val="24"/>
        </w:rPr>
        <w:t>投标方应在合同签订后</w:t>
      </w:r>
      <w:r>
        <w:rPr>
          <w:sz w:val="24"/>
        </w:rPr>
        <w:t>15</w:t>
      </w:r>
      <w:r>
        <w:rPr>
          <w:rFonts w:hint="eastAsia"/>
          <w:sz w:val="24"/>
        </w:rPr>
        <w:t>天内，向招标方提供满足初步设计需要的资料和电子文档（数量由招标方确定）。</w:t>
      </w:r>
    </w:p>
    <w:p w:rsidR="00C0457A" w:rsidRDefault="00C76036">
      <w:pPr>
        <w:spacing w:line="360" w:lineRule="auto"/>
        <w:rPr>
          <w:sz w:val="24"/>
        </w:rPr>
      </w:pPr>
      <w:r>
        <w:rPr>
          <w:sz w:val="24"/>
        </w:rPr>
        <w:t xml:space="preserve">1.8 </w:t>
      </w:r>
      <w:r>
        <w:rPr>
          <w:rFonts w:hint="eastAsia"/>
          <w:sz w:val="24"/>
        </w:rPr>
        <w:t>投标方应在合同签订后</w:t>
      </w:r>
      <w:r>
        <w:rPr>
          <w:rFonts w:hint="eastAsia"/>
          <w:sz w:val="24"/>
        </w:rPr>
        <w:t>1</w:t>
      </w:r>
      <w:r>
        <w:rPr>
          <w:rFonts w:hint="eastAsia"/>
          <w:sz w:val="24"/>
        </w:rPr>
        <w:t>个月内，向招标方提供与设备设计、制造、监造、检验、施工、安装、调试、验收等有关的技术资料，包含纸质文件和电子文件（数量由招标方）。</w:t>
      </w:r>
    </w:p>
    <w:p w:rsidR="00C0457A" w:rsidRDefault="00C76036">
      <w:pPr>
        <w:spacing w:line="360" w:lineRule="auto"/>
        <w:rPr>
          <w:sz w:val="24"/>
        </w:rPr>
      </w:pPr>
      <w:r>
        <w:rPr>
          <w:rFonts w:hint="eastAsia"/>
          <w:sz w:val="24"/>
        </w:rPr>
        <w:t>1.9</w:t>
      </w:r>
      <w:r>
        <w:rPr>
          <w:rFonts w:hint="eastAsia"/>
          <w:sz w:val="24"/>
        </w:rPr>
        <w:t>设备安装调试完毕后，投标方应提供</w:t>
      </w:r>
      <w:r>
        <w:rPr>
          <w:sz w:val="24"/>
        </w:rPr>
        <w:t>2</w:t>
      </w:r>
      <w:r>
        <w:rPr>
          <w:rFonts w:hint="eastAsia"/>
          <w:sz w:val="24"/>
        </w:rPr>
        <w:t>套完整的设备竣工图，另加</w:t>
      </w:r>
      <w:r>
        <w:rPr>
          <w:sz w:val="24"/>
        </w:rPr>
        <w:t>2</w:t>
      </w:r>
      <w:r>
        <w:rPr>
          <w:rFonts w:hint="eastAsia"/>
          <w:sz w:val="24"/>
        </w:rPr>
        <w:t>套电子版。</w:t>
      </w:r>
    </w:p>
    <w:p w:rsidR="00C0457A" w:rsidRDefault="00C76036">
      <w:pPr>
        <w:spacing w:line="360" w:lineRule="auto"/>
        <w:rPr>
          <w:sz w:val="24"/>
        </w:rPr>
      </w:pPr>
      <w:r>
        <w:rPr>
          <w:sz w:val="24"/>
        </w:rPr>
        <w:t>1.10</w:t>
      </w:r>
      <w:r>
        <w:rPr>
          <w:rFonts w:hint="eastAsia"/>
          <w:sz w:val="24"/>
        </w:rPr>
        <w:t>投标方提供运行和维护手册、培训手册，</w:t>
      </w:r>
      <w:r>
        <w:rPr>
          <w:rFonts w:hint="eastAsia"/>
          <w:sz w:val="24"/>
        </w:rPr>
        <w:t>2</w:t>
      </w:r>
      <w:r>
        <w:rPr>
          <w:rFonts w:hint="eastAsia"/>
          <w:sz w:val="24"/>
        </w:rPr>
        <w:t>套纸质文件，另加</w:t>
      </w:r>
      <w:r>
        <w:rPr>
          <w:rFonts w:hint="eastAsia"/>
          <w:sz w:val="24"/>
        </w:rPr>
        <w:t>2</w:t>
      </w:r>
      <w:r>
        <w:rPr>
          <w:rFonts w:hint="eastAsia"/>
          <w:sz w:val="24"/>
        </w:rPr>
        <w:t>套电子版。其它资料（标准规范、质量计划等）提供</w:t>
      </w:r>
      <w:r>
        <w:rPr>
          <w:sz w:val="24"/>
        </w:rPr>
        <w:t>2</w:t>
      </w:r>
      <w:r>
        <w:rPr>
          <w:rFonts w:hint="eastAsia"/>
          <w:sz w:val="24"/>
        </w:rPr>
        <w:t>套。</w:t>
      </w:r>
    </w:p>
    <w:p w:rsidR="00C0457A" w:rsidRDefault="00C76036">
      <w:pPr>
        <w:spacing w:line="360" w:lineRule="auto"/>
        <w:rPr>
          <w:sz w:val="24"/>
        </w:rPr>
      </w:pPr>
      <w:r>
        <w:rPr>
          <w:sz w:val="24"/>
        </w:rPr>
        <w:t xml:space="preserve">1.11 </w:t>
      </w:r>
      <w:r>
        <w:rPr>
          <w:rFonts w:hint="eastAsia"/>
          <w:sz w:val="24"/>
        </w:rPr>
        <w:t>投标方提供的图纸应清晰，不得提供缩微复印的图纸。</w:t>
      </w:r>
    </w:p>
    <w:p w:rsidR="00C0457A" w:rsidRDefault="00C76036">
      <w:pPr>
        <w:spacing w:line="360" w:lineRule="auto"/>
        <w:rPr>
          <w:sz w:val="24"/>
        </w:rPr>
      </w:pPr>
      <w:r>
        <w:rPr>
          <w:sz w:val="24"/>
        </w:rPr>
        <w:t>1.12</w:t>
      </w:r>
      <w:r>
        <w:rPr>
          <w:rFonts w:hint="eastAsia"/>
          <w:sz w:val="24"/>
        </w:rPr>
        <w:t>投标方提供的所有资料（包括图纸）均应有本工程专用标识，修改版资料对修改部分应有明显的标识或标注。</w:t>
      </w:r>
    </w:p>
    <w:p w:rsidR="00C0457A" w:rsidRDefault="00C76036">
      <w:pPr>
        <w:spacing w:line="360" w:lineRule="auto"/>
        <w:rPr>
          <w:sz w:val="24"/>
        </w:rPr>
      </w:pPr>
      <w:r>
        <w:rPr>
          <w:sz w:val="24"/>
        </w:rPr>
        <w:lastRenderedPageBreak/>
        <w:t xml:space="preserve">1.13 </w:t>
      </w:r>
      <w:r>
        <w:rPr>
          <w:rFonts w:hint="eastAsia"/>
          <w:sz w:val="24"/>
        </w:rPr>
        <w:t>投标方按招标方的要求，编制所供设备的编码。编制原则由招标方在合同签订后提供。</w:t>
      </w:r>
    </w:p>
    <w:p w:rsidR="00C0457A" w:rsidRDefault="00C76036">
      <w:pPr>
        <w:spacing w:line="360" w:lineRule="auto"/>
        <w:rPr>
          <w:sz w:val="24"/>
        </w:rPr>
      </w:pPr>
      <w:r>
        <w:rPr>
          <w:sz w:val="24"/>
        </w:rPr>
        <w:t xml:space="preserve">1.14 </w:t>
      </w:r>
      <w:r>
        <w:rPr>
          <w:rFonts w:hint="eastAsia"/>
          <w:sz w:val="24"/>
        </w:rPr>
        <w:t>为满足本工程进度的整体需要，本次投标方提供的资料应尽量保证准确。</w:t>
      </w:r>
    </w:p>
    <w:p w:rsidR="00C0457A" w:rsidRDefault="00C76036">
      <w:pPr>
        <w:spacing w:line="360" w:lineRule="auto"/>
        <w:rPr>
          <w:b/>
          <w:sz w:val="24"/>
        </w:rPr>
      </w:pPr>
      <w:bookmarkStart w:id="53" w:name="_Toc103699275"/>
      <w:bookmarkStart w:id="54" w:name="_Toc58744262"/>
      <w:bookmarkStart w:id="55" w:name="_Toc515705611"/>
      <w:r>
        <w:rPr>
          <w:b/>
          <w:sz w:val="24"/>
        </w:rPr>
        <w:t xml:space="preserve">2 </w:t>
      </w:r>
      <w:r>
        <w:rPr>
          <w:b/>
          <w:sz w:val="24"/>
        </w:rPr>
        <w:t>资料提交的基本要求</w:t>
      </w:r>
      <w:bookmarkEnd w:id="53"/>
      <w:bookmarkEnd w:id="54"/>
      <w:bookmarkEnd w:id="55"/>
    </w:p>
    <w:p w:rsidR="00C0457A" w:rsidRDefault="00C76036">
      <w:pPr>
        <w:spacing w:line="360" w:lineRule="auto"/>
        <w:rPr>
          <w:bCs/>
          <w:spacing w:val="5"/>
          <w:sz w:val="24"/>
        </w:rPr>
      </w:pPr>
      <w:r>
        <w:rPr>
          <w:bCs/>
          <w:spacing w:val="5"/>
          <w:sz w:val="24"/>
        </w:rPr>
        <w:t xml:space="preserve">2.1 </w:t>
      </w:r>
      <w:r>
        <w:rPr>
          <w:rFonts w:hint="eastAsia"/>
          <w:bCs/>
          <w:spacing w:val="5"/>
          <w:sz w:val="24"/>
        </w:rPr>
        <w:t>在设备投标阶段，</w:t>
      </w:r>
      <w:r>
        <w:rPr>
          <w:rFonts w:hint="eastAsia"/>
          <w:bCs/>
          <w:sz w:val="24"/>
        </w:rPr>
        <w:t>投标方</w:t>
      </w:r>
      <w:r>
        <w:rPr>
          <w:rFonts w:hint="eastAsia"/>
          <w:bCs/>
          <w:spacing w:val="5"/>
          <w:sz w:val="24"/>
        </w:rPr>
        <w:t>需提供如下资料，</w:t>
      </w:r>
      <w:r>
        <w:rPr>
          <w:rFonts w:hint="eastAsia"/>
          <w:bCs/>
          <w:sz w:val="24"/>
        </w:rPr>
        <w:t>包括</w:t>
      </w:r>
      <w:r>
        <w:rPr>
          <w:rFonts w:hint="eastAsia"/>
          <w:bCs/>
          <w:spacing w:val="5"/>
          <w:sz w:val="24"/>
        </w:rPr>
        <w:t>但不限于此：</w:t>
      </w:r>
    </w:p>
    <w:p w:rsidR="00C0457A" w:rsidRDefault="00C76036">
      <w:pPr>
        <w:spacing w:line="360" w:lineRule="auto"/>
        <w:rPr>
          <w:sz w:val="24"/>
        </w:rPr>
      </w:pPr>
      <w:r>
        <w:rPr>
          <w:rFonts w:hint="eastAsia"/>
          <w:sz w:val="24"/>
        </w:rPr>
        <w:t>（</w:t>
      </w:r>
      <w:r>
        <w:rPr>
          <w:rFonts w:hint="eastAsia"/>
          <w:sz w:val="24"/>
        </w:rPr>
        <w:t>1</w:t>
      </w:r>
      <w:r>
        <w:rPr>
          <w:rFonts w:hint="eastAsia"/>
          <w:sz w:val="24"/>
        </w:rPr>
        <w:t>）附件</w:t>
      </w:r>
      <w:r>
        <w:rPr>
          <w:rFonts w:hint="eastAsia"/>
          <w:sz w:val="24"/>
        </w:rPr>
        <w:t>1</w:t>
      </w:r>
      <w:r>
        <w:rPr>
          <w:rFonts w:hint="eastAsia"/>
          <w:sz w:val="24"/>
        </w:rPr>
        <w:t>中要求提供的技术资料；</w:t>
      </w:r>
    </w:p>
    <w:p w:rsidR="00C0457A" w:rsidRDefault="00C76036">
      <w:pPr>
        <w:spacing w:line="360" w:lineRule="auto"/>
        <w:rPr>
          <w:sz w:val="24"/>
        </w:rPr>
      </w:pPr>
      <w:r>
        <w:rPr>
          <w:rFonts w:hint="eastAsia"/>
          <w:sz w:val="24"/>
        </w:rPr>
        <w:t>（</w:t>
      </w:r>
      <w:r>
        <w:rPr>
          <w:sz w:val="24"/>
        </w:rPr>
        <w:t>2</w:t>
      </w:r>
      <w:r>
        <w:rPr>
          <w:rFonts w:hint="eastAsia"/>
          <w:sz w:val="24"/>
        </w:rPr>
        <w:t>）投标方提供的技术资料及图纸和供货清单；</w:t>
      </w:r>
    </w:p>
    <w:p w:rsidR="00C0457A" w:rsidRDefault="00C76036">
      <w:pPr>
        <w:spacing w:line="360" w:lineRule="auto"/>
        <w:rPr>
          <w:sz w:val="24"/>
        </w:rPr>
      </w:pPr>
      <w:r>
        <w:rPr>
          <w:rFonts w:hint="eastAsia"/>
          <w:sz w:val="24"/>
        </w:rPr>
        <w:t>（</w:t>
      </w:r>
      <w:r>
        <w:rPr>
          <w:sz w:val="24"/>
        </w:rPr>
        <w:t>3</w:t>
      </w:r>
      <w:r>
        <w:rPr>
          <w:rFonts w:hint="eastAsia"/>
          <w:sz w:val="24"/>
        </w:rPr>
        <w:t>）运输方式（铁路、水陆），主件的尺寸和重量；</w:t>
      </w:r>
    </w:p>
    <w:p w:rsidR="00C0457A" w:rsidRDefault="00C76036">
      <w:pPr>
        <w:spacing w:line="360" w:lineRule="auto"/>
        <w:rPr>
          <w:sz w:val="24"/>
        </w:rPr>
      </w:pPr>
      <w:r>
        <w:rPr>
          <w:rFonts w:hint="eastAsia"/>
          <w:sz w:val="24"/>
        </w:rPr>
        <w:t>（</w:t>
      </w:r>
      <w:r>
        <w:rPr>
          <w:sz w:val="24"/>
        </w:rPr>
        <w:t>4</w:t>
      </w:r>
      <w:r>
        <w:rPr>
          <w:rFonts w:hint="eastAsia"/>
          <w:sz w:val="24"/>
        </w:rPr>
        <w:t>）设备外形尺寸图、安装定位图、荷载资料；</w:t>
      </w:r>
    </w:p>
    <w:p w:rsidR="00C0457A" w:rsidRDefault="00C76036">
      <w:pPr>
        <w:spacing w:line="360" w:lineRule="auto"/>
        <w:rPr>
          <w:sz w:val="24"/>
        </w:rPr>
      </w:pPr>
      <w:r>
        <w:rPr>
          <w:sz w:val="24"/>
        </w:rPr>
        <w:t>2.2</w:t>
      </w:r>
      <w:r>
        <w:rPr>
          <w:rFonts w:hint="eastAsia"/>
          <w:sz w:val="24"/>
        </w:rPr>
        <w:t>配合工程设计的资料与图纸提交日期为合同</w:t>
      </w:r>
      <w:proofErr w:type="gramStart"/>
      <w:r>
        <w:rPr>
          <w:rFonts w:hint="eastAsia"/>
          <w:sz w:val="24"/>
        </w:rPr>
        <w:t>签定</w:t>
      </w:r>
      <w:proofErr w:type="gramEnd"/>
      <w:r>
        <w:rPr>
          <w:rFonts w:hint="eastAsia"/>
          <w:sz w:val="24"/>
        </w:rPr>
        <w:t>后</w:t>
      </w:r>
      <w:r>
        <w:rPr>
          <w:rFonts w:hint="eastAsia"/>
          <w:sz w:val="24"/>
        </w:rPr>
        <w:t>1</w:t>
      </w:r>
      <w:r>
        <w:rPr>
          <w:sz w:val="24"/>
        </w:rPr>
        <w:t>5</w:t>
      </w:r>
      <w:r>
        <w:rPr>
          <w:rFonts w:hint="eastAsia"/>
          <w:sz w:val="24"/>
        </w:rPr>
        <w:t>天，具体清单如下，包括但不限于此：</w:t>
      </w:r>
    </w:p>
    <w:p w:rsidR="00C0457A" w:rsidRDefault="00C76036">
      <w:pPr>
        <w:spacing w:line="360" w:lineRule="auto"/>
        <w:rPr>
          <w:sz w:val="24"/>
        </w:rPr>
      </w:pPr>
      <w:r>
        <w:rPr>
          <w:rFonts w:hint="eastAsia"/>
          <w:sz w:val="24"/>
        </w:rPr>
        <w:t>（</w:t>
      </w:r>
      <w:r>
        <w:rPr>
          <w:rFonts w:hint="eastAsia"/>
          <w:sz w:val="24"/>
        </w:rPr>
        <w:t>1</w:t>
      </w:r>
      <w:r>
        <w:rPr>
          <w:rFonts w:hint="eastAsia"/>
          <w:sz w:val="24"/>
        </w:rPr>
        <w:t>）投标方提供的技术资料及图纸和供货清单；</w:t>
      </w:r>
    </w:p>
    <w:p w:rsidR="00C0457A" w:rsidRDefault="00C76036">
      <w:pPr>
        <w:spacing w:line="360" w:lineRule="auto"/>
        <w:rPr>
          <w:sz w:val="24"/>
        </w:rPr>
      </w:pPr>
      <w:r>
        <w:rPr>
          <w:rFonts w:hint="eastAsia"/>
          <w:sz w:val="24"/>
        </w:rPr>
        <w:t>（</w:t>
      </w:r>
      <w:r>
        <w:rPr>
          <w:sz w:val="24"/>
        </w:rPr>
        <w:t>2</w:t>
      </w:r>
      <w:r>
        <w:rPr>
          <w:rFonts w:hint="eastAsia"/>
          <w:sz w:val="24"/>
        </w:rPr>
        <w:t>）设备外形尺寸图、安装定位图、荷载资料；</w:t>
      </w:r>
    </w:p>
    <w:p w:rsidR="00C0457A" w:rsidRDefault="00C76036">
      <w:pPr>
        <w:spacing w:line="360" w:lineRule="auto"/>
        <w:rPr>
          <w:sz w:val="24"/>
        </w:rPr>
      </w:pPr>
      <w:r>
        <w:rPr>
          <w:rFonts w:hint="eastAsia"/>
          <w:sz w:val="24"/>
        </w:rPr>
        <w:t>（</w:t>
      </w:r>
      <w:r>
        <w:rPr>
          <w:sz w:val="24"/>
        </w:rPr>
        <w:t>3</w:t>
      </w:r>
      <w:r>
        <w:rPr>
          <w:rFonts w:hint="eastAsia"/>
          <w:sz w:val="24"/>
        </w:rPr>
        <w:t>）设备安装、维护、运行、使用说明书；</w:t>
      </w:r>
    </w:p>
    <w:p w:rsidR="00C0457A" w:rsidRDefault="00C76036">
      <w:pPr>
        <w:spacing w:line="360" w:lineRule="auto"/>
        <w:rPr>
          <w:sz w:val="24"/>
        </w:rPr>
      </w:pPr>
      <w:r>
        <w:rPr>
          <w:rFonts w:hint="eastAsia"/>
          <w:sz w:val="24"/>
        </w:rPr>
        <w:t>（</w:t>
      </w:r>
      <w:r>
        <w:rPr>
          <w:sz w:val="24"/>
        </w:rPr>
        <w:t>4</w:t>
      </w:r>
      <w:r>
        <w:rPr>
          <w:rFonts w:hint="eastAsia"/>
          <w:sz w:val="24"/>
        </w:rPr>
        <w:t>）</w:t>
      </w:r>
      <w:r>
        <w:rPr>
          <w:rFonts w:ascii="宋体" w:hAnsi="宋体" w:hint="eastAsia"/>
          <w:sz w:val="24"/>
        </w:rPr>
        <w:t>高加接口允许推力及力矩</w:t>
      </w:r>
      <w:r>
        <w:rPr>
          <w:rFonts w:hint="eastAsia"/>
          <w:sz w:val="24"/>
        </w:rPr>
        <w:t>；</w:t>
      </w:r>
    </w:p>
    <w:p w:rsidR="00C0457A" w:rsidRDefault="00C76036">
      <w:pPr>
        <w:spacing w:line="360" w:lineRule="auto"/>
        <w:rPr>
          <w:sz w:val="24"/>
        </w:rPr>
      </w:pPr>
      <w:r>
        <w:rPr>
          <w:rFonts w:hint="eastAsia"/>
          <w:sz w:val="24"/>
        </w:rPr>
        <w:t>（</w:t>
      </w:r>
      <w:r>
        <w:rPr>
          <w:sz w:val="24"/>
        </w:rPr>
        <w:t>5</w:t>
      </w:r>
      <w:r>
        <w:rPr>
          <w:rFonts w:hint="eastAsia"/>
          <w:sz w:val="24"/>
        </w:rPr>
        <w:t>）仪表及阀门的控制原理接线图及详细的说明书；</w:t>
      </w:r>
    </w:p>
    <w:p w:rsidR="00C0457A" w:rsidRDefault="00C76036">
      <w:pPr>
        <w:spacing w:line="360" w:lineRule="auto"/>
        <w:rPr>
          <w:sz w:val="24"/>
        </w:rPr>
      </w:pPr>
      <w:r>
        <w:rPr>
          <w:rFonts w:hint="eastAsia"/>
          <w:sz w:val="24"/>
        </w:rPr>
        <w:t>（</w:t>
      </w:r>
      <w:r>
        <w:rPr>
          <w:sz w:val="24"/>
        </w:rPr>
        <w:t>6</w:t>
      </w:r>
      <w:r>
        <w:rPr>
          <w:rFonts w:hint="eastAsia"/>
          <w:sz w:val="24"/>
        </w:rPr>
        <w:t>）仪表清单；</w:t>
      </w:r>
    </w:p>
    <w:p w:rsidR="00C0457A" w:rsidRDefault="00C76036">
      <w:pPr>
        <w:spacing w:line="360" w:lineRule="auto"/>
        <w:rPr>
          <w:sz w:val="24"/>
        </w:rPr>
      </w:pPr>
      <w:r>
        <w:rPr>
          <w:rFonts w:hint="eastAsia"/>
          <w:sz w:val="24"/>
        </w:rPr>
        <w:t>2</w:t>
      </w:r>
      <w:r>
        <w:rPr>
          <w:sz w:val="24"/>
        </w:rPr>
        <w:t>.3</w:t>
      </w:r>
      <w:r>
        <w:rPr>
          <w:sz w:val="24"/>
        </w:rPr>
        <w:t>随机提供的资料</w:t>
      </w:r>
      <w:r>
        <w:rPr>
          <w:rFonts w:hint="eastAsia"/>
          <w:sz w:val="24"/>
        </w:rPr>
        <w:t>，包括但不限于此：</w:t>
      </w:r>
    </w:p>
    <w:p w:rsidR="00C0457A" w:rsidRDefault="00C76036">
      <w:pPr>
        <w:spacing w:line="360" w:lineRule="auto"/>
        <w:rPr>
          <w:rFonts w:ascii="宋体" w:hAnsi="宋体"/>
          <w:sz w:val="24"/>
        </w:rPr>
      </w:pPr>
      <w:r>
        <w:rPr>
          <w:rFonts w:ascii="宋体" w:hAnsi="宋体" w:hint="eastAsia"/>
          <w:sz w:val="24"/>
        </w:rPr>
        <w:t>（1）高加本体总图、结构图和系统图；</w:t>
      </w:r>
    </w:p>
    <w:p w:rsidR="00C0457A" w:rsidRDefault="00C76036">
      <w:pPr>
        <w:spacing w:line="360" w:lineRule="auto"/>
        <w:rPr>
          <w:sz w:val="24"/>
        </w:rPr>
      </w:pPr>
      <w:r>
        <w:rPr>
          <w:rFonts w:hint="eastAsia"/>
          <w:sz w:val="24"/>
        </w:rPr>
        <w:t>（</w:t>
      </w:r>
      <w:r>
        <w:rPr>
          <w:rFonts w:hint="eastAsia"/>
          <w:sz w:val="24"/>
        </w:rPr>
        <w:t>2</w:t>
      </w:r>
      <w:r>
        <w:rPr>
          <w:rFonts w:hint="eastAsia"/>
          <w:sz w:val="24"/>
        </w:rPr>
        <w:t>）高加产品合格证（含产品数据表）；</w:t>
      </w:r>
    </w:p>
    <w:p w:rsidR="00C0457A" w:rsidRDefault="00C76036">
      <w:pPr>
        <w:spacing w:line="360" w:lineRule="auto"/>
        <w:rPr>
          <w:sz w:val="24"/>
        </w:rPr>
      </w:pPr>
      <w:r>
        <w:rPr>
          <w:sz w:val="24"/>
        </w:rPr>
        <w:t>（</w:t>
      </w:r>
      <w:r>
        <w:rPr>
          <w:sz w:val="24"/>
        </w:rPr>
        <w:t>3</w:t>
      </w:r>
      <w:r>
        <w:rPr>
          <w:sz w:val="24"/>
        </w:rPr>
        <w:t>）产品质量证明文件（</w:t>
      </w:r>
      <w:proofErr w:type="gramStart"/>
      <w:r>
        <w:rPr>
          <w:sz w:val="24"/>
        </w:rPr>
        <w:t>含主要</w:t>
      </w:r>
      <w:proofErr w:type="gramEnd"/>
      <w:r>
        <w:rPr>
          <w:sz w:val="24"/>
        </w:rPr>
        <w:t>受压元件材质证明书、材料清单、封头和锻件等外购件的质量证明文件、质量计划和检验计划、结构尺寸检查报告、焊接记录、无损检测报告、热处理报告及自动记录曲线、耐压试验报告和泄漏试验报告、与风险预防和控制相关的制造文件、现场组焊容器的组焊和质量检验技术资料等）；</w:t>
      </w:r>
    </w:p>
    <w:p w:rsidR="00C0457A" w:rsidRDefault="00C76036">
      <w:pPr>
        <w:spacing w:line="360" w:lineRule="auto"/>
        <w:rPr>
          <w:sz w:val="24"/>
        </w:rPr>
      </w:pPr>
      <w:r>
        <w:rPr>
          <w:sz w:val="24"/>
        </w:rPr>
        <w:t>（</w:t>
      </w:r>
      <w:r>
        <w:rPr>
          <w:sz w:val="24"/>
        </w:rPr>
        <w:t>4</w:t>
      </w:r>
      <w:r>
        <w:rPr>
          <w:sz w:val="24"/>
        </w:rPr>
        <w:t>）特种设备制造监督检验证书；</w:t>
      </w:r>
    </w:p>
    <w:p w:rsidR="00C0457A" w:rsidRDefault="00C76036">
      <w:pPr>
        <w:spacing w:line="360" w:lineRule="auto"/>
        <w:rPr>
          <w:sz w:val="24"/>
        </w:rPr>
      </w:pPr>
      <w:r>
        <w:rPr>
          <w:sz w:val="24"/>
        </w:rPr>
        <w:t>（</w:t>
      </w:r>
      <w:r>
        <w:rPr>
          <w:rFonts w:hint="eastAsia"/>
          <w:sz w:val="24"/>
        </w:rPr>
        <w:t>5</w:t>
      </w:r>
      <w:r>
        <w:rPr>
          <w:sz w:val="24"/>
        </w:rPr>
        <w:t>）容器设计文件（含强度计算书、按相关要求的风险评估报告、以及其他的必要设计文件）；</w:t>
      </w:r>
    </w:p>
    <w:p w:rsidR="00C0457A" w:rsidRDefault="00C76036">
      <w:pPr>
        <w:spacing w:line="360" w:lineRule="auto"/>
        <w:rPr>
          <w:rFonts w:ascii="宋体" w:hAnsi="宋体"/>
          <w:sz w:val="24"/>
        </w:rPr>
      </w:pPr>
      <w:r>
        <w:rPr>
          <w:rFonts w:ascii="宋体" w:hAnsi="宋体"/>
          <w:sz w:val="24"/>
        </w:rPr>
        <w:t>（</w:t>
      </w:r>
      <w:r>
        <w:rPr>
          <w:rFonts w:ascii="宋体" w:hAnsi="宋体" w:hint="eastAsia"/>
          <w:sz w:val="24"/>
        </w:rPr>
        <w:t>6</w:t>
      </w:r>
      <w:r>
        <w:rPr>
          <w:rFonts w:ascii="宋体" w:hAnsi="宋体"/>
          <w:sz w:val="24"/>
        </w:rPr>
        <w:t>）</w:t>
      </w:r>
      <w:r>
        <w:rPr>
          <w:rFonts w:hint="eastAsia"/>
          <w:sz w:val="24"/>
        </w:rPr>
        <w:t>设备安装、维护、运行、使用说明书；</w:t>
      </w:r>
    </w:p>
    <w:p w:rsidR="00C0457A" w:rsidRDefault="00C76036">
      <w:pPr>
        <w:spacing w:line="360" w:lineRule="auto"/>
        <w:rPr>
          <w:rFonts w:ascii="宋体" w:hAnsi="宋体"/>
          <w:sz w:val="24"/>
        </w:rPr>
      </w:pPr>
      <w:r>
        <w:rPr>
          <w:rFonts w:ascii="宋体" w:hAnsi="宋体" w:hint="eastAsia"/>
          <w:sz w:val="24"/>
        </w:rPr>
        <w:t>（</w:t>
      </w:r>
      <w:r>
        <w:rPr>
          <w:rFonts w:ascii="宋体" w:hAnsi="宋体"/>
          <w:sz w:val="24"/>
        </w:rPr>
        <w:t>7</w:t>
      </w:r>
      <w:r>
        <w:rPr>
          <w:rFonts w:ascii="宋体" w:hAnsi="宋体" w:hint="eastAsia"/>
          <w:sz w:val="24"/>
        </w:rPr>
        <w:t>）随机充氮装置图；</w:t>
      </w:r>
    </w:p>
    <w:p w:rsidR="00C0457A" w:rsidRDefault="00C76036">
      <w:pPr>
        <w:spacing w:line="360" w:lineRule="auto"/>
        <w:rPr>
          <w:rFonts w:ascii="宋体" w:hAnsi="宋体"/>
          <w:sz w:val="24"/>
        </w:rPr>
      </w:pPr>
      <w:r>
        <w:rPr>
          <w:rFonts w:ascii="宋体" w:hAnsi="宋体" w:hint="eastAsia"/>
          <w:sz w:val="24"/>
        </w:rPr>
        <w:lastRenderedPageBreak/>
        <w:t>（</w:t>
      </w:r>
      <w:r>
        <w:rPr>
          <w:rFonts w:ascii="宋体" w:hAnsi="宋体"/>
          <w:sz w:val="24"/>
        </w:rPr>
        <w:t>8</w:t>
      </w:r>
      <w:r>
        <w:rPr>
          <w:rFonts w:ascii="宋体" w:hAnsi="宋体" w:hint="eastAsia"/>
          <w:sz w:val="24"/>
        </w:rPr>
        <w:t>）人孔盖拆装工具图；</w:t>
      </w:r>
    </w:p>
    <w:p w:rsidR="00C0457A" w:rsidRDefault="00C76036">
      <w:pPr>
        <w:spacing w:line="360" w:lineRule="auto"/>
        <w:rPr>
          <w:rFonts w:ascii="宋体" w:hAnsi="宋体"/>
          <w:sz w:val="24"/>
        </w:rPr>
      </w:pPr>
      <w:r>
        <w:rPr>
          <w:rFonts w:ascii="宋体" w:hAnsi="宋体" w:hint="eastAsia"/>
          <w:sz w:val="24"/>
        </w:rPr>
        <w:t>（</w:t>
      </w:r>
      <w:r>
        <w:rPr>
          <w:rFonts w:ascii="宋体" w:hAnsi="宋体"/>
          <w:sz w:val="24"/>
        </w:rPr>
        <w:t>9</w:t>
      </w:r>
      <w:r>
        <w:rPr>
          <w:rFonts w:ascii="宋体" w:hAnsi="宋体" w:hint="eastAsia"/>
          <w:sz w:val="24"/>
        </w:rPr>
        <w:t>）</w:t>
      </w:r>
      <w:r>
        <w:rPr>
          <w:rFonts w:hint="eastAsia"/>
          <w:sz w:val="24"/>
        </w:rPr>
        <w:t>仪表控制原理接线图及详细的说明书；</w:t>
      </w:r>
      <w:r>
        <w:rPr>
          <w:rFonts w:ascii="宋体" w:hAnsi="宋体" w:hint="eastAsia"/>
          <w:sz w:val="24"/>
        </w:rPr>
        <w:t>。</w:t>
      </w:r>
    </w:p>
    <w:p w:rsidR="00C0457A" w:rsidRDefault="00C76036">
      <w:pPr>
        <w:spacing w:line="360" w:lineRule="auto"/>
        <w:rPr>
          <w:rFonts w:ascii="宋体" w:hAnsi="宋体"/>
          <w:sz w:val="24"/>
        </w:rPr>
      </w:pPr>
      <w:r>
        <w:rPr>
          <w:rFonts w:ascii="宋体" w:hAnsi="宋体" w:hint="eastAsia"/>
          <w:sz w:val="24"/>
        </w:rPr>
        <w:t>（</w:t>
      </w:r>
      <w:r>
        <w:rPr>
          <w:rFonts w:ascii="宋体" w:hAnsi="宋体"/>
          <w:sz w:val="24"/>
        </w:rPr>
        <w:t>10</w:t>
      </w:r>
      <w:r>
        <w:rPr>
          <w:rFonts w:ascii="宋体" w:hAnsi="宋体" w:hint="eastAsia"/>
          <w:sz w:val="24"/>
        </w:rPr>
        <w:t>）附件产品合格证和质量保证书；</w:t>
      </w:r>
    </w:p>
    <w:p w:rsidR="00C0457A" w:rsidRDefault="00C76036">
      <w:pPr>
        <w:spacing w:line="360" w:lineRule="auto"/>
        <w:rPr>
          <w:rFonts w:ascii="宋体" w:hAnsi="宋体"/>
          <w:sz w:val="24"/>
        </w:rPr>
      </w:pPr>
      <w:r>
        <w:rPr>
          <w:rFonts w:ascii="宋体" w:hAnsi="宋体" w:hint="eastAsia"/>
          <w:sz w:val="24"/>
        </w:rPr>
        <w:t>（</w:t>
      </w:r>
      <w:r>
        <w:rPr>
          <w:rFonts w:ascii="宋体" w:hAnsi="宋体"/>
          <w:sz w:val="24"/>
        </w:rPr>
        <w:t>11</w:t>
      </w:r>
      <w:r>
        <w:rPr>
          <w:rFonts w:ascii="宋体" w:hAnsi="宋体" w:hint="eastAsia"/>
          <w:sz w:val="24"/>
        </w:rPr>
        <w:t>）供货清单；</w:t>
      </w:r>
    </w:p>
    <w:p w:rsidR="00C0457A" w:rsidRDefault="00C76036">
      <w:pPr>
        <w:spacing w:line="360" w:lineRule="auto"/>
        <w:rPr>
          <w:rFonts w:ascii="宋体" w:hAnsi="宋体"/>
          <w:sz w:val="24"/>
        </w:rPr>
      </w:pPr>
      <w:r>
        <w:rPr>
          <w:rFonts w:ascii="宋体" w:hAnsi="宋体"/>
          <w:sz w:val="24"/>
        </w:rPr>
        <w:t>（</w:t>
      </w:r>
      <w:r>
        <w:rPr>
          <w:rFonts w:ascii="宋体" w:hAnsi="宋体" w:hint="eastAsia"/>
          <w:sz w:val="24"/>
        </w:rPr>
        <w:t>1</w:t>
      </w:r>
      <w:r>
        <w:rPr>
          <w:rFonts w:ascii="宋体" w:hAnsi="宋体"/>
          <w:sz w:val="24"/>
        </w:rPr>
        <w:t>2）</w:t>
      </w:r>
      <w:r>
        <w:rPr>
          <w:rFonts w:ascii="宋体" w:hAnsi="宋体" w:hint="eastAsia"/>
          <w:sz w:val="24"/>
        </w:rPr>
        <w:t>无损检测报告等；</w:t>
      </w:r>
    </w:p>
    <w:p w:rsidR="00C0457A" w:rsidRDefault="00C76036">
      <w:pPr>
        <w:spacing w:line="360" w:lineRule="auto"/>
        <w:rPr>
          <w:rFonts w:ascii="宋体" w:hAnsi="宋体"/>
          <w:sz w:val="24"/>
        </w:rPr>
      </w:pPr>
      <w:r>
        <w:rPr>
          <w:rFonts w:ascii="宋体" w:hAnsi="宋体"/>
          <w:sz w:val="24"/>
        </w:rPr>
        <w:t>（</w:t>
      </w:r>
      <w:r>
        <w:rPr>
          <w:rFonts w:ascii="宋体" w:hAnsi="宋体" w:hint="eastAsia"/>
          <w:sz w:val="24"/>
        </w:rPr>
        <w:t>1</w:t>
      </w:r>
      <w:r>
        <w:rPr>
          <w:rFonts w:ascii="宋体" w:hAnsi="宋体"/>
          <w:sz w:val="24"/>
        </w:rPr>
        <w:t>3）水位控制</w:t>
      </w:r>
      <w:proofErr w:type="gramStart"/>
      <w:r>
        <w:rPr>
          <w:rFonts w:ascii="宋体" w:hAnsi="宋体"/>
          <w:sz w:val="24"/>
        </w:rPr>
        <w:t>联箱图</w:t>
      </w:r>
      <w:proofErr w:type="gramEnd"/>
      <w:r>
        <w:rPr>
          <w:rFonts w:ascii="宋体" w:hAnsi="宋体"/>
          <w:sz w:val="24"/>
        </w:rPr>
        <w:t>；</w:t>
      </w:r>
    </w:p>
    <w:p w:rsidR="00C0457A" w:rsidRDefault="00C76036">
      <w:pPr>
        <w:spacing w:line="360" w:lineRule="auto"/>
        <w:ind w:firstLineChars="200" w:firstLine="480"/>
        <w:rPr>
          <w:sz w:val="24"/>
        </w:rPr>
      </w:pPr>
      <w:r>
        <w:rPr>
          <w:rFonts w:hint="eastAsia"/>
          <w:sz w:val="24"/>
        </w:rPr>
        <w:t>以上所有正式资料上注明“浙江浙能长兴发电有限公司四号机组</w:t>
      </w:r>
      <w:r>
        <w:rPr>
          <w:sz w:val="24"/>
        </w:rPr>
        <w:t>#</w:t>
      </w:r>
      <w:r>
        <w:rPr>
          <w:rFonts w:hint="eastAsia"/>
          <w:sz w:val="24"/>
        </w:rPr>
        <w:t>3</w:t>
      </w:r>
      <w:r>
        <w:rPr>
          <w:rFonts w:hint="eastAsia"/>
          <w:sz w:val="24"/>
        </w:rPr>
        <w:t>高压加热器更换项目”，并注明版次。最终资料提交后不得任意修改，设备到货后与所提资料不符所造成的一切返工和损失由投标方负责赔偿。</w:t>
      </w:r>
    </w:p>
    <w:p w:rsidR="00C0457A" w:rsidRDefault="00C76036">
      <w:pPr>
        <w:spacing w:line="360" w:lineRule="auto"/>
        <w:rPr>
          <w:sz w:val="24"/>
        </w:rPr>
      </w:pPr>
      <w:r>
        <w:rPr>
          <w:sz w:val="24"/>
        </w:rPr>
        <w:t>2</w:t>
      </w:r>
      <w:r>
        <w:rPr>
          <w:rFonts w:hint="eastAsia"/>
          <w:sz w:val="24"/>
        </w:rPr>
        <w:t>.</w:t>
      </w:r>
      <w:r>
        <w:rPr>
          <w:sz w:val="24"/>
        </w:rPr>
        <w:t>4</w:t>
      </w:r>
      <w:r>
        <w:rPr>
          <w:rFonts w:hint="eastAsia"/>
          <w:sz w:val="24"/>
        </w:rPr>
        <w:t>设备监造检验所需要的技术资料</w:t>
      </w:r>
    </w:p>
    <w:p w:rsidR="00C0457A" w:rsidRDefault="00C76036">
      <w:pPr>
        <w:spacing w:line="360" w:lineRule="auto"/>
        <w:ind w:firstLineChars="200" w:firstLine="480"/>
        <w:rPr>
          <w:sz w:val="24"/>
        </w:rPr>
      </w:pPr>
      <w:r>
        <w:rPr>
          <w:rFonts w:hint="eastAsia"/>
          <w:sz w:val="24"/>
        </w:rPr>
        <w:t>投标方应提供满足合同设备监造检验</w:t>
      </w:r>
      <w:r>
        <w:rPr>
          <w:rFonts w:hint="eastAsia"/>
          <w:sz w:val="24"/>
        </w:rPr>
        <w:t>/</w:t>
      </w:r>
      <w:r>
        <w:rPr>
          <w:rFonts w:hint="eastAsia"/>
          <w:sz w:val="24"/>
        </w:rPr>
        <w:t>见证所需的全部技术资料。</w:t>
      </w:r>
    </w:p>
    <w:p w:rsidR="00C0457A" w:rsidRDefault="00C76036">
      <w:pPr>
        <w:spacing w:line="360" w:lineRule="auto"/>
        <w:rPr>
          <w:sz w:val="24"/>
        </w:rPr>
      </w:pPr>
      <w:r>
        <w:rPr>
          <w:sz w:val="24"/>
        </w:rPr>
        <w:t>2</w:t>
      </w:r>
      <w:r>
        <w:rPr>
          <w:rFonts w:hint="eastAsia"/>
          <w:sz w:val="24"/>
        </w:rPr>
        <w:t>.</w:t>
      </w:r>
      <w:r>
        <w:rPr>
          <w:sz w:val="24"/>
        </w:rPr>
        <w:t>5</w:t>
      </w:r>
      <w:r>
        <w:rPr>
          <w:rFonts w:hint="eastAsia"/>
          <w:sz w:val="24"/>
        </w:rPr>
        <w:t>施工、调试、试运、机组性能试验和运行维护所需的技术资料（招标方提出具体清单和要求，投标方细化，招标方确认）包括但不限于：</w:t>
      </w:r>
    </w:p>
    <w:p w:rsidR="00C0457A" w:rsidRDefault="00C76036">
      <w:pPr>
        <w:spacing w:line="360" w:lineRule="auto"/>
        <w:ind w:firstLineChars="200" w:firstLine="480"/>
        <w:rPr>
          <w:sz w:val="24"/>
        </w:rPr>
      </w:pPr>
      <w:r>
        <w:rPr>
          <w:sz w:val="24"/>
        </w:rPr>
        <w:t>2</w:t>
      </w:r>
      <w:r>
        <w:rPr>
          <w:rFonts w:hint="eastAsia"/>
          <w:sz w:val="24"/>
        </w:rPr>
        <w:t>.</w:t>
      </w:r>
      <w:r>
        <w:rPr>
          <w:sz w:val="24"/>
        </w:rPr>
        <w:t>5</w:t>
      </w:r>
      <w:r>
        <w:rPr>
          <w:rFonts w:hint="eastAsia"/>
          <w:sz w:val="24"/>
        </w:rPr>
        <w:t>.1</w:t>
      </w:r>
      <w:r>
        <w:rPr>
          <w:rFonts w:hint="eastAsia"/>
          <w:sz w:val="24"/>
        </w:rPr>
        <w:t>提供设备安装、调试和试运说明书，以及组装、拆卸时所需用的技术资料，包括设备安装起吊示意图（包括主要部件重量、高度、起吊工具等）和大修解体时各零部件的外型尺寸、重心位置、重量等资料。</w:t>
      </w:r>
    </w:p>
    <w:p w:rsidR="00C0457A" w:rsidRDefault="00C76036">
      <w:pPr>
        <w:spacing w:line="360" w:lineRule="auto"/>
        <w:ind w:firstLineChars="200" w:firstLine="480"/>
        <w:rPr>
          <w:sz w:val="24"/>
        </w:rPr>
      </w:pPr>
      <w:r>
        <w:rPr>
          <w:sz w:val="24"/>
        </w:rPr>
        <w:t>2</w:t>
      </w:r>
      <w:r>
        <w:rPr>
          <w:rFonts w:hint="eastAsia"/>
          <w:sz w:val="24"/>
        </w:rPr>
        <w:t>.</w:t>
      </w:r>
      <w:r>
        <w:rPr>
          <w:sz w:val="24"/>
        </w:rPr>
        <w:t>5</w:t>
      </w:r>
      <w:r>
        <w:rPr>
          <w:rFonts w:hint="eastAsia"/>
          <w:sz w:val="24"/>
        </w:rPr>
        <w:t>.2</w:t>
      </w:r>
      <w:r>
        <w:rPr>
          <w:rFonts w:hint="eastAsia"/>
          <w:sz w:val="24"/>
        </w:rPr>
        <w:t>安装、运行、维护、检修所需的详尽图纸和技术文件，包括设备总图、部件总图、分图和必要的零件图、计算资料等。</w:t>
      </w:r>
    </w:p>
    <w:p w:rsidR="00C0457A" w:rsidRDefault="00C76036">
      <w:pPr>
        <w:spacing w:line="360" w:lineRule="auto"/>
        <w:ind w:firstLineChars="200" w:firstLine="480"/>
        <w:rPr>
          <w:sz w:val="24"/>
        </w:rPr>
      </w:pPr>
      <w:r>
        <w:rPr>
          <w:sz w:val="24"/>
        </w:rPr>
        <w:t>2</w:t>
      </w:r>
      <w:r>
        <w:rPr>
          <w:rFonts w:hint="eastAsia"/>
          <w:sz w:val="24"/>
        </w:rPr>
        <w:t>.</w:t>
      </w:r>
      <w:r>
        <w:rPr>
          <w:sz w:val="24"/>
        </w:rPr>
        <w:t>5</w:t>
      </w:r>
      <w:r>
        <w:rPr>
          <w:rFonts w:hint="eastAsia"/>
          <w:sz w:val="24"/>
        </w:rPr>
        <w:t>.3</w:t>
      </w:r>
      <w:r>
        <w:rPr>
          <w:rFonts w:hint="eastAsia"/>
          <w:sz w:val="24"/>
        </w:rPr>
        <w:t>设备的安装、运行、维护、检修说明书，包括设备结构特点、安装程序和工艺要求、启动调试要领。运行操作规定和控制数据、定期校验和维护说明等。</w:t>
      </w:r>
    </w:p>
    <w:p w:rsidR="00C0457A" w:rsidRDefault="00C76036">
      <w:pPr>
        <w:spacing w:line="360" w:lineRule="auto"/>
        <w:ind w:firstLineChars="200" w:firstLine="480"/>
        <w:rPr>
          <w:sz w:val="24"/>
        </w:rPr>
      </w:pPr>
      <w:r>
        <w:rPr>
          <w:sz w:val="24"/>
        </w:rPr>
        <w:t>2.5.4</w:t>
      </w:r>
      <w:r>
        <w:rPr>
          <w:rFonts w:hint="eastAsia"/>
          <w:sz w:val="24"/>
        </w:rPr>
        <w:t>投标方应提供备品、配件总清单和易</w:t>
      </w:r>
      <w:proofErr w:type="gramStart"/>
      <w:r>
        <w:rPr>
          <w:rFonts w:hint="eastAsia"/>
          <w:sz w:val="24"/>
        </w:rPr>
        <w:t>损</w:t>
      </w:r>
      <w:proofErr w:type="gramEnd"/>
      <w:r>
        <w:rPr>
          <w:rFonts w:hint="eastAsia"/>
          <w:sz w:val="24"/>
        </w:rPr>
        <w:t>零件图。</w:t>
      </w:r>
    </w:p>
    <w:p w:rsidR="00C0457A" w:rsidRDefault="00C76036">
      <w:pPr>
        <w:spacing w:line="360" w:lineRule="auto"/>
        <w:rPr>
          <w:sz w:val="24"/>
        </w:rPr>
      </w:pPr>
      <w:r>
        <w:rPr>
          <w:sz w:val="24"/>
        </w:rPr>
        <w:t>2.6</w:t>
      </w:r>
      <w:r>
        <w:rPr>
          <w:rFonts w:hint="eastAsia"/>
          <w:sz w:val="24"/>
        </w:rPr>
        <w:t>投标方须提供的其它技术资料（招标方提出具体清单，投标方细化，招标方确认）包括</w:t>
      </w:r>
      <w:proofErr w:type="gramStart"/>
      <w:r>
        <w:rPr>
          <w:rFonts w:hint="eastAsia"/>
          <w:sz w:val="24"/>
        </w:rPr>
        <w:t>以下但</w:t>
      </w:r>
      <w:proofErr w:type="gramEnd"/>
      <w:r>
        <w:rPr>
          <w:rFonts w:hint="eastAsia"/>
          <w:sz w:val="24"/>
        </w:rPr>
        <w:t>不限于：</w:t>
      </w:r>
    </w:p>
    <w:p w:rsidR="00C0457A" w:rsidRDefault="00C76036">
      <w:pPr>
        <w:spacing w:line="360" w:lineRule="auto"/>
        <w:ind w:firstLineChars="200" w:firstLine="480"/>
        <w:rPr>
          <w:sz w:val="24"/>
        </w:rPr>
      </w:pPr>
      <w:r>
        <w:rPr>
          <w:sz w:val="24"/>
        </w:rPr>
        <w:t>2</w:t>
      </w:r>
      <w:r>
        <w:rPr>
          <w:rFonts w:hint="eastAsia"/>
          <w:sz w:val="24"/>
        </w:rPr>
        <w:t>.</w:t>
      </w:r>
      <w:r>
        <w:rPr>
          <w:sz w:val="24"/>
        </w:rPr>
        <w:t>6</w:t>
      </w:r>
      <w:r>
        <w:rPr>
          <w:rFonts w:hint="eastAsia"/>
          <w:sz w:val="24"/>
        </w:rPr>
        <w:t>.1</w:t>
      </w:r>
      <w:r>
        <w:rPr>
          <w:rFonts w:hint="eastAsia"/>
          <w:sz w:val="24"/>
        </w:rPr>
        <w:t>检验记录、试验报告及质量合格证等出厂报告。</w:t>
      </w:r>
    </w:p>
    <w:p w:rsidR="00C0457A" w:rsidRDefault="00C76036">
      <w:pPr>
        <w:spacing w:line="360" w:lineRule="auto"/>
        <w:ind w:firstLineChars="200" w:firstLine="480"/>
        <w:rPr>
          <w:sz w:val="24"/>
        </w:rPr>
      </w:pPr>
      <w:r>
        <w:rPr>
          <w:sz w:val="24"/>
        </w:rPr>
        <w:t>2.6.2</w:t>
      </w:r>
      <w:r>
        <w:rPr>
          <w:rFonts w:hint="eastAsia"/>
          <w:sz w:val="24"/>
        </w:rPr>
        <w:t>投标方提供在设计、制造时所遵循的规范、标准和规定清单。</w:t>
      </w:r>
    </w:p>
    <w:p w:rsidR="00C0457A" w:rsidRDefault="00C76036">
      <w:pPr>
        <w:spacing w:line="360" w:lineRule="auto"/>
        <w:ind w:firstLineChars="200" w:firstLine="480"/>
        <w:rPr>
          <w:sz w:val="24"/>
        </w:rPr>
      </w:pPr>
      <w:r>
        <w:rPr>
          <w:sz w:val="24"/>
        </w:rPr>
        <w:t>2</w:t>
      </w:r>
      <w:r>
        <w:rPr>
          <w:rFonts w:hint="eastAsia"/>
          <w:sz w:val="24"/>
        </w:rPr>
        <w:t>.</w:t>
      </w:r>
      <w:r>
        <w:rPr>
          <w:sz w:val="24"/>
        </w:rPr>
        <w:t>6</w:t>
      </w:r>
      <w:r>
        <w:rPr>
          <w:rFonts w:hint="eastAsia"/>
          <w:sz w:val="24"/>
        </w:rPr>
        <w:t>.3</w:t>
      </w:r>
      <w:r>
        <w:rPr>
          <w:rFonts w:hint="eastAsia"/>
          <w:sz w:val="24"/>
        </w:rPr>
        <w:t>设备和备品管理资料文件，包括设备和备品发运和装箱的详细资料（各种清单），设备和备品存放与保管技术要求，运输超重和超大件的明细表和外形图。</w:t>
      </w:r>
    </w:p>
    <w:p w:rsidR="00C0457A" w:rsidRDefault="00C76036">
      <w:pPr>
        <w:spacing w:line="360" w:lineRule="auto"/>
        <w:ind w:firstLineChars="200" w:firstLine="480"/>
        <w:rPr>
          <w:sz w:val="24"/>
        </w:rPr>
      </w:pPr>
      <w:r>
        <w:rPr>
          <w:sz w:val="24"/>
        </w:rPr>
        <w:t>2</w:t>
      </w:r>
      <w:r>
        <w:rPr>
          <w:rFonts w:hint="eastAsia"/>
          <w:sz w:val="24"/>
        </w:rPr>
        <w:t>.</w:t>
      </w:r>
      <w:r>
        <w:rPr>
          <w:sz w:val="24"/>
        </w:rPr>
        <w:t>6</w:t>
      </w:r>
      <w:r>
        <w:rPr>
          <w:rFonts w:hint="eastAsia"/>
          <w:sz w:val="24"/>
        </w:rPr>
        <w:t>.4</w:t>
      </w:r>
      <w:r>
        <w:rPr>
          <w:rFonts w:hint="eastAsia"/>
          <w:sz w:val="24"/>
        </w:rPr>
        <w:t>详细的产品质量文件，包括材质、材质检验、焊接、热处理、加工质量、</w:t>
      </w:r>
      <w:r>
        <w:rPr>
          <w:rFonts w:hint="eastAsia"/>
          <w:sz w:val="24"/>
        </w:rPr>
        <w:lastRenderedPageBreak/>
        <w:t>外形尺寸、和性能检验等的证明。</w:t>
      </w:r>
    </w:p>
    <w:p w:rsidR="00C0457A" w:rsidRDefault="00C76036">
      <w:pPr>
        <w:spacing w:line="360" w:lineRule="auto"/>
        <w:ind w:firstLineChars="200" w:firstLine="480"/>
        <w:rPr>
          <w:sz w:val="24"/>
        </w:rPr>
      </w:pPr>
      <w:r>
        <w:rPr>
          <w:sz w:val="24"/>
        </w:rPr>
        <w:t xml:space="preserve">2.6.5 </w:t>
      </w:r>
      <w:r>
        <w:rPr>
          <w:rFonts w:hint="eastAsia"/>
          <w:sz w:val="24"/>
        </w:rPr>
        <w:t>特种设备设计、制造资质证明文件。</w:t>
      </w:r>
    </w:p>
    <w:p w:rsidR="00C0457A" w:rsidRDefault="00C76036">
      <w:pPr>
        <w:spacing w:line="360" w:lineRule="auto"/>
        <w:rPr>
          <w:b/>
          <w:sz w:val="24"/>
        </w:rPr>
      </w:pPr>
      <w:bookmarkStart w:id="56" w:name="_Toc168456586"/>
      <w:r>
        <w:rPr>
          <w:b/>
          <w:sz w:val="24"/>
        </w:rPr>
        <w:t xml:space="preserve">3 </w:t>
      </w:r>
      <w:r>
        <w:rPr>
          <w:b/>
          <w:sz w:val="24"/>
        </w:rPr>
        <w:t>技术资料交付</w:t>
      </w:r>
      <w:bookmarkEnd w:id="56"/>
    </w:p>
    <w:p w:rsidR="00C0457A" w:rsidRDefault="00C76036">
      <w:pPr>
        <w:spacing w:line="360" w:lineRule="auto"/>
        <w:ind w:firstLineChars="200" w:firstLine="480"/>
        <w:rPr>
          <w:sz w:val="24"/>
          <w:lang w:val="sq-AL"/>
        </w:rPr>
      </w:pPr>
      <w:r>
        <w:rPr>
          <w:rFonts w:hint="eastAsia"/>
          <w:sz w:val="24"/>
          <w:lang w:val="sq-AL"/>
        </w:rPr>
        <w:t>在合同签字后，</w:t>
      </w:r>
      <w:r>
        <w:rPr>
          <w:rFonts w:hint="eastAsia"/>
          <w:sz w:val="24"/>
        </w:rPr>
        <w:t>招</w:t>
      </w:r>
      <w:proofErr w:type="gramStart"/>
      <w:r>
        <w:rPr>
          <w:rFonts w:hint="eastAsia"/>
          <w:sz w:val="24"/>
          <w:lang w:val="sq-AL"/>
        </w:rPr>
        <w:t>投标方间技术</w:t>
      </w:r>
      <w:proofErr w:type="gramEnd"/>
      <w:r>
        <w:rPr>
          <w:rFonts w:hint="eastAsia"/>
          <w:sz w:val="24"/>
          <w:lang w:val="sq-AL"/>
        </w:rPr>
        <w:t>资料的交换，</w:t>
      </w:r>
      <w:r>
        <w:rPr>
          <w:rFonts w:hint="eastAsia"/>
          <w:sz w:val="24"/>
        </w:rPr>
        <w:t>可</w:t>
      </w:r>
      <w:r>
        <w:rPr>
          <w:rFonts w:hint="eastAsia"/>
          <w:sz w:val="24"/>
          <w:lang w:val="sq-AL"/>
        </w:rPr>
        <w:t>采用信件的形式</w:t>
      </w:r>
      <w:r>
        <w:rPr>
          <w:rFonts w:hint="eastAsia"/>
          <w:sz w:val="24"/>
        </w:rPr>
        <w:t>或者电子邮件的方式</w:t>
      </w:r>
      <w:r>
        <w:rPr>
          <w:rFonts w:hint="eastAsia"/>
          <w:sz w:val="24"/>
          <w:lang w:val="sq-AL"/>
        </w:rPr>
        <w:t>，</w:t>
      </w:r>
      <w:r>
        <w:rPr>
          <w:rFonts w:hint="eastAsia"/>
          <w:sz w:val="24"/>
        </w:rPr>
        <w:t>其中</w:t>
      </w:r>
      <w:r>
        <w:rPr>
          <w:rFonts w:hint="eastAsia"/>
          <w:sz w:val="24"/>
          <w:lang w:val="sq-AL"/>
        </w:rPr>
        <w:t>信件经邮政传递。其它往来信息，可采用传真的方式，传真须经授权指定的人员签字。重要信息经电子邮件传递后还须经传真或信件的方式加以确认。</w:t>
      </w:r>
    </w:p>
    <w:p w:rsidR="00C0457A" w:rsidRDefault="00C76036">
      <w:pPr>
        <w:spacing w:line="360" w:lineRule="auto"/>
        <w:ind w:firstLineChars="200" w:firstLine="480"/>
        <w:rPr>
          <w:sz w:val="24"/>
          <w:lang w:val="sq-AL"/>
        </w:rPr>
      </w:pPr>
      <w:r>
        <w:rPr>
          <w:rFonts w:hint="eastAsia"/>
          <w:sz w:val="24"/>
          <w:lang w:val="sq-AL"/>
        </w:rPr>
        <w:t>投标方提供给招标方的图纸资料（包括电子文档）交付的数量附件</w:t>
      </w:r>
      <w:r>
        <w:rPr>
          <w:rFonts w:hint="eastAsia"/>
          <w:sz w:val="24"/>
          <w:lang w:val="sq-AL"/>
        </w:rPr>
        <w:t>3</w:t>
      </w:r>
      <w:r>
        <w:rPr>
          <w:rFonts w:hint="eastAsia"/>
          <w:sz w:val="24"/>
          <w:lang w:val="sq-AL"/>
        </w:rPr>
        <w:t>的规定执行，投标方应提供其它配合设计的图纸、资料、安装、运行、维护手册、各种试验报告、工厂检验报告等。</w:t>
      </w:r>
    </w:p>
    <w:p w:rsidR="00C0457A" w:rsidRDefault="00C76036">
      <w:pPr>
        <w:pStyle w:val="2"/>
        <w:rPr>
          <w:lang w:val="sq-AL"/>
        </w:rPr>
      </w:pPr>
      <w:r>
        <w:rPr>
          <w:lang w:val="sq-AL"/>
        </w:rPr>
        <w:br w:type="page"/>
      </w:r>
    </w:p>
    <w:p w:rsidR="00C0457A" w:rsidRDefault="00C76036">
      <w:pPr>
        <w:pStyle w:val="1"/>
        <w:spacing w:before="0" w:afterLines="50" w:after="156" w:line="360" w:lineRule="auto"/>
        <w:rPr>
          <w:rFonts w:hAnsi="宋体"/>
          <w:sz w:val="30"/>
          <w:szCs w:val="30"/>
        </w:rPr>
      </w:pPr>
      <w:bookmarkStart w:id="57" w:name="_Hlt133201545"/>
      <w:bookmarkStart w:id="58" w:name="_Toc286159472"/>
      <w:bookmarkStart w:id="59" w:name="_Toc287875201"/>
      <w:bookmarkStart w:id="60" w:name="_Toc176613865"/>
      <w:bookmarkStart w:id="61" w:name="_Toc9075"/>
      <w:bookmarkStart w:id="62" w:name="_Toc515785175"/>
      <w:bookmarkStart w:id="63" w:name="_Toc513014512"/>
      <w:bookmarkStart w:id="64" w:name="_Toc351985061"/>
      <w:bookmarkEnd w:id="57"/>
      <w:r>
        <w:rPr>
          <w:rFonts w:hAnsi="宋体" w:hint="eastAsia"/>
          <w:sz w:val="30"/>
          <w:szCs w:val="30"/>
        </w:rPr>
        <w:lastRenderedPageBreak/>
        <w:t>附件</w:t>
      </w:r>
      <w:r>
        <w:rPr>
          <w:rFonts w:hAnsi="宋体" w:hint="eastAsia"/>
          <w:sz w:val="30"/>
          <w:szCs w:val="30"/>
        </w:rPr>
        <w:t xml:space="preserve">4 </w:t>
      </w:r>
      <w:r>
        <w:rPr>
          <w:rFonts w:hAnsi="宋体" w:hint="eastAsia"/>
          <w:sz w:val="30"/>
          <w:szCs w:val="30"/>
        </w:rPr>
        <w:t>设备交货进度</w:t>
      </w:r>
      <w:bookmarkEnd w:id="58"/>
      <w:bookmarkEnd w:id="59"/>
      <w:bookmarkEnd w:id="60"/>
      <w:bookmarkEnd w:id="61"/>
      <w:bookmarkEnd w:id="62"/>
      <w:bookmarkEnd w:id="63"/>
      <w:bookmarkEnd w:id="64"/>
    </w:p>
    <w:p w:rsidR="00C0457A" w:rsidRDefault="00C76036">
      <w:pPr>
        <w:spacing w:line="360" w:lineRule="auto"/>
        <w:rPr>
          <w:rFonts w:ascii="宋体" w:hAnsi="宋体"/>
          <w:sz w:val="24"/>
        </w:rPr>
      </w:pPr>
      <w:r>
        <w:rPr>
          <w:rFonts w:ascii="宋体" w:hAnsi="宋体"/>
          <w:sz w:val="24"/>
        </w:rPr>
        <w:t>10.</w:t>
      </w:r>
      <w:r>
        <w:rPr>
          <w:rFonts w:ascii="宋体" w:hAnsi="宋体" w:hint="eastAsia"/>
          <w:sz w:val="24"/>
        </w:rPr>
        <w:t>1 202</w:t>
      </w:r>
      <w:r>
        <w:rPr>
          <w:rFonts w:ascii="宋体" w:hAnsi="宋体"/>
          <w:sz w:val="24"/>
        </w:rPr>
        <w:t>5</w:t>
      </w:r>
      <w:r>
        <w:rPr>
          <w:rFonts w:ascii="宋体" w:hAnsi="宋体" w:hint="eastAsia"/>
          <w:sz w:val="24"/>
        </w:rPr>
        <w:t>年</w:t>
      </w:r>
      <w:r>
        <w:rPr>
          <w:rFonts w:ascii="宋体" w:hAnsi="宋体"/>
          <w:sz w:val="24"/>
        </w:rPr>
        <w:t>9</w:t>
      </w:r>
      <w:r>
        <w:rPr>
          <w:rFonts w:ascii="宋体" w:hAnsi="宋体" w:hint="eastAsia"/>
          <w:sz w:val="24"/>
        </w:rPr>
        <w:t>月</w:t>
      </w:r>
      <w:r>
        <w:rPr>
          <w:rFonts w:ascii="宋体" w:hAnsi="宋体"/>
          <w:sz w:val="24"/>
        </w:rPr>
        <w:t>1</w:t>
      </w:r>
      <w:r>
        <w:rPr>
          <w:rFonts w:ascii="宋体" w:hAnsi="宋体" w:hint="eastAsia"/>
          <w:sz w:val="24"/>
        </w:rPr>
        <w:t>日前，投标方需把#3高加及配件货物送达合同指定地点。</w:t>
      </w:r>
    </w:p>
    <w:p w:rsidR="00C0457A" w:rsidRDefault="00C76036">
      <w:pPr>
        <w:spacing w:line="360" w:lineRule="auto"/>
        <w:rPr>
          <w:rFonts w:ascii="宋体" w:hAnsi="宋体"/>
          <w:sz w:val="24"/>
        </w:rPr>
      </w:pPr>
      <w:r>
        <w:rPr>
          <w:rFonts w:ascii="宋体" w:hAnsi="宋体"/>
          <w:sz w:val="24"/>
        </w:rPr>
        <w:t>10.</w:t>
      </w:r>
      <w:r>
        <w:rPr>
          <w:rFonts w:ascii="宋体" w:hAnsi="宋体" w:hint="eastAsia"/>
          <w:sz w:val="24"/>
        </w:rPr>
        <w:t>2 招标方的工程进度若有变动，具体交货日期由招标方向投标方提出，双方协商解决。</w:t>
      </w:r>
    </w:p>
    <w:p w:rsidR="00C0457A" w:rsidRDefault="00C76036">
      <w:pPr>
        <w:spacing w:line="360" w:lineRule="auto"/>
        <w:rPr>
          <w:rFonts w:ascii="宋体" w:hAnsi="宋体"/>
          <w:sz w:val="24"/>
        </w:rPr>
      </w:pPr>
      <w:r>
        <w:rPr>
          <w:rFonts w:ascii="宋体" w:hAnsi="宋体"/>
          <w:sz w:val="24"/>
        </w:rPr>
        <w:t>10.</w:t>
      </w:r>
      <w:r>
        <w:rPr>
          <w:rFonts w:ascii="宋体" w:hAnsi="宋体" w:hint="eastAsia"/>
          <w:sz w:val="24"/>
        </w:rPr>
        <w:t>3 备品备件和专用工具随所属主设备交货。</w:t>
      </w:r>
    </w:p>
    <w:p w:rsidR="00C0457A" w:rsidRDefault="00C76036">
      <w:pPr>
        <w:spacing w:line="360" w:lineRule="auto"/>
        <w:rPr>
          <w:rFonts w:ascii="宋体" w:hAnsi="宋体"/>
          <w:sz w:val="24"/>
        </w:rPr>
      </w:pPr>
      <w:r>
        <w:rPr>
          <w:rFonts w:ascii="宋体" w:hAnsi="宋体"/>
          <w:sz w:val="24"/>
        </w:rPr>
        <w:t>10.</w:t>
      </w:r>
      <w:r>
        <w:rPr>
          <w:rFonts w:ascii="宋体" w:hAnsi="宋体" w:hint="eastAsia"/>
          <w:sz w:val="24"/>
        </w:rPr>
        <w:t>4 交货地点为浙江浙能长兴发电有限公司现场，设备到达现场，投标方派人到现场办理交接</w:t>
      </w:r>
      <w:r>
        <w:rPr>
          <w:rFonts w:ascii="宋体" w:hAnsi="宋体"/>
          <w:sz w:val="24"/>
        </w:rPr>
        <w:t>。</w:t>
      </w:r>
    </w:p>
    <w:p w:rsidR="00C0457A" w:rsidRDefault="00C76036">
      <w:pPr>
        <w:pStyle w:val="2"/>
      </w:pPr>
      <w:r>
        <w:br w:type="page"/>
      </w:r>
    </w:p>
    <w:p w:rsidR="00C0457A" w:rsidRDefault="00C76036">
      <w:pPr>
        <w:pStyle w:val="1"/>
        <w:spacing w:beforeLines="50" w:before="156" w:after="0" w:line="360" w:lineRule="auto"/>
        <w:rPr>
          <w:sz w:val="30"/>
          <w:szCs w:val="30"/>
        </w:rPr>
      </w:pPr>
      <w:bookmarkStart w:id="65" w:name="_Toc176613866"/>
      <w:r>
        <w:rPr>
          <w:rFonts w:hint="eastAsia"/>
          <w:sz w:val="30"/>
          <w:szCs w:val="30"/>
        </w:rPr>
        <w:lastRenderedPageBreak/>
        <w:t>附件</w:t>
      </w:r>
      <w:r>
        <w:rPr>
          <w:rFonts w:hint="eastAsia"/>
          <w:sz w:val="30"/>
          <w:szCs w:val="30"/>
        </w:rPr>
        <w:t>5</w:t>
      </w:r>
      <w:r>
        <w:rPr>
          <w:sz w:val="30"/>
          <w:szCs w:val="30"/>
        </w:rPr>
        <w:t xml:space="preserve"> </w:t>
      </w:r>
      <w:r>
        <w:rPr>
          <w:rFonts w:hint="eastAsia"/>
          <w:sz w:val="30"/>
          <w:szCs w:val="30"/>
        </w:rPr>
        <w:t>设备监造、检验和性能验收试验</w:t>
      </w:r>
      <w:bookmarkEnd w:id="65"/>
    </w:p>
    <w:p w:rsidR="00C0457A" w:rsidRDefault="00C76036">
      <w:pPr>
        <w:spacing w:line="360" w:lineRule="auto"/>
        <w:rPr>
          <w:b/>
          <w:sz w:val="24"/>
        </w:rPr>
      </w:pPr>
      <w:bookmarkStart w:id="66" w:name="_Toc501817571"/>
      <w:bookmarkStart w:id="67" w:name="_Toc513014515"/>
      <w:bookmarkStart w:id="68" w:name="_Toc290449290"/>
      <w:bookmarkStart w:id="69" w:name="_Toc515785177"/>
      <w:bookmarkStart w:id="70" w:name="_Toc174621959"/>
      <w:r>
        <w:rPr>
          <w:b/>
          <w:sz w:val="24"/>
        </w:rPr>
        <w:t>1</w:t>
      </w:r>
      <w:r>
        <w:rPr>
          <w:rFonts w:hint="eastAsia"/>
          <w:b/>
          <w:sz w:val="24"/>
        </w:rPr>
        <w:t>概述</w:t>
      </w:r>
      <w:bookmarkEnd w:id="66"/>
      <w:bookmarkEnd w:id="67"/>
      <w:bookmarkEnd w:id="68"/>
      <w:bookmarkEnd w:id="69"/>
      <w:bookmarkEnd w:id="70"/>
    </w:p>
    <w:p w:rsidR="00C0457A" w:rsidRDefault="00C76036">
      <w:pPr>
        <w:snapToGrid w:val="0"/>
        <w:spacing w:line="360" w:lineRule="auto"/>
        <w:rPr>
          <w:sz w:val="24"/>
        </w:rPr>
      </w:pPr>
      <w:r>
        <w:rPr>
          <w:sz w:val="24"/>
        </w:rPr>
        <w:t xml:space="preserve">1.1 </w:t>
      </w:r>
      <w:r>
        <w:rPr>
          <w:rFonts w:hint="eastAsia"/>
          <w:sz w:val="24"/>
        </w:rPr>
        <w:t>本条款用于合同执行期间对投标方所提供的设备</w:t>
      </w:r>
      <w:r>
        <w:rPr>
          <w:sz w:val="24"/>
        </w:rPr>
        <w:t>(</w:t>
      </w:r>
      <w:r>
        <w:rPr>
          <w:rFonts w:hint="eastAsia"/>
          <w:sz w:val="24"/>
        </w:rPr>
        <w:t>包括对分包外购设备</w:t>
      </w:r>
      <w:r>
        <w:rPr>
          <w:sz w:val="24"/>
        </w:rPr>
        <w:t>)</w:t>
      </w:r>
      <w:r>
        <w:rPr>
          <w:rFonts w:hint="eastAsia"/>
          <w:sz w:val="24"/>
        </w:rPr>
        <w:t>进行监造、检查和性能验收试验，确保投标方所提供的设备符合本规范规定的要求。</w:t>
      </w:r>
    </w:p>
    <w:p w:rsidR="00C0457A" w:rsidRDefault="00C76036">
      <w:pPr>
        <w:snapToGrid w:val="0"/>
        <w:spacing w:line="360" w:lineRule="auto"/>
        <w:rPr>
          <w:sz w:val="24"/>
        </w:rPr>
      </w:pPr>
      <w:r>
        <w:rPr>
          <w:sz w:val="24"/>
        </w:rPr>
        <w:t xml:space="preserve">1.2 </w:t>
      </w:r>
      <w:r>
        <w:rPr>
          <w:rFonts w:hint="eastAsia"/>
          <w:sz w:val="24"/>
        </w:rPr>
        <w:t>投标方应在合同生效后</w:t>
      </w:r>
      <w:r>
        <w:rPr>
          <w:sz w:val="24"/>
        </w:rPr>
        <w:t>3</w:t>
      </w:r>
      <w:r>
        <w:rPr>
          <w:rFonts w:hint="eastAsia"/>
          <w:sz w:val="24"/>
        </w:rPr>
        <w:t>个月内，向招标方提供与本合同设备有关的监造、检查和性能验收试验标准。有关标准应符合第五条的相关规定。</w:t>
      </w:r>
    </w:p>
    <w:p w:rsidR="00C0457A" w:rsidRDefault="00C76036">
      <w:pPr>
        <w:spacing w:line="360" w:lineRule="auto"/>
        <w:rPr>
          <w:b/>
          <w:sz w:val="24"/>
        </w:rPr>
      </w:pPr>
      <w:bookmarkStart w:id="71" w:name="_Toc290449291"/>
      <w:bookmarkStart w:id="72" w:name="_Toc501817572"/>
      <w:bookmarkStart w:id="73" w:name="_Toc174621960"/>
      <w:bookmarkStart w:id="74" w:name="_Toc513014516"/>
      <w:bookmarkStart w:id="75" w:name="_Toc515785178"/>
      <w:r>
        <w:rPr>
          <w:b/>
          <w:sz w:val="24"/>
        </w:rPr>
        <w:t>2</w:t>
      </w:r>
      <w:r>
        <w:rPr>
          <w:rFonts w:hint="eastAsia"/>
          <w:b/>
          <w:sz w:val="24"/>
        </w:rPr>
        <w:t>工厂检查</w:t>
      </w:r>
      <w:bookmarkEnd w:id="71"/>
      <w:bookmarkEnd w:id="72"/>
      <w:bookmarkEnd w:id="73"/>
      <w:bookmarkEnd w:id="74"/>
      <w:bookmarkEnd w:id="75"/>
    </w:p>
    <w:p w:rsidR="00C0457A" w:rsidRDefault="00C76036">
      <w:pPr>
        <w:snapToGrid w:val="0"/>
        <w:spacing w:line="360" w:lineRule="auto"/>
        <w:rPr>
          <w:sz w:val="24"/>
        </w:rPr>
      </w:pPr>
      <w:r>
        <w:rPr>
          <w:sz w:val="24"/>
        </w:rPr>
        <w:t xml:space="preserve">2.1 </w:t>
      </w:r>
      <w:r>
        <w:rPr>
          <w:rFonts w:hint="eastAsia"/>
          <w:sz w:val="24"/>
        </w:rPr>
        <w:t>工厂检查是质量控制的一个重要组成部分。投标方需严格进行厂内各生产环节的检查和试验。投标方提供的合同设备须签发质量证明、检验记录和测试报告，并且作为交货时质量证明文件的组成部分。</w:t>
      </w:r>
    </w:p>
    <w:p w:rsidR="00C0457A" w:rsidRDefault="00C76036">
      <w:pPr>
        <w:snapToGrid w:val="0"/>
        <w:spacing w:line="360" w:lineRule="auto"/>
        <w:rPr>
          <w:sz w:val="24"/>
        </w:rPr>
      </w:pPr>
      <w:r>
        <w:rPr>
          <w:sz w:val="24"/>
        </w:rPr>
        <w:t xml:space="preserve">2.2 </w:t>
      </w:r>
      <w:r>
        <w:rPr>
          <w:rFonts w:hint="eastAsia"/>
          <w:sz w:val="24"/>
        </w:rPr>
        <w:t>检查的范围包括原材料和元器件的进厂，部件的加工、组装、试验、出厂试验。</w:t>
      </w:r>
    </w:p>
    <w:p w:rsidR="00C0457A" w:rsidRDefault="00C76036">
      <w:pPr>
        <w:snapToGrid w:val="0"/>
        <w:spacing w:line="360" w:lineRule="auto"/>
        <w:rPr>
          <w:sz w:val="24"/>
        </w:rPr>
      </w:pPr>
      <w:r>
        <w:rPr>
          <w:sz w:val="24"/>
        </w:rPr>
        <w:t xml:space="preserve">2.3 </w:t>
      </w:r>
      <w:r>
        <w:rPr>
          <w:rFonts w:hint="eastAsia"/>
          <w:sz w:val="24"/>
        </w:rPr>
        <w:t>投标方检验的结果要满足相关标准要求，如有不符之处或达不到标准要求，投标方要采取措施处理直至满足要求，同时向招标方提交不一致性报告。投标方发生重大质量问题时应将情况及时通知招标方。</w:t>
      </w:r>
    </w:p>
    <w:p w:rsidR="00C0457A" w:rsidRDefault="00C76036">
      <w:pPr>
        <w:snapToGrid w:val="0"/>
        <w:spacing w:line="360" w:lineRule="auto"/>
        <w:rPr>
          <w:sz w:val="24"/>
        </w:rPr>
      </w:pPr>
      <w:r>
        <w:rPr>
          <w:sz w:val="24"/>
        </w:rPr>
        <w:t xml:space="preserve">2.4 </w:t>
      </w:r>
      <w:r>
        <w:rPr>
          <w:rFonts w:hint="eastAsia"/>
          <w:sz w:val="24"/>
        </w:rPr>
        <w:t>工厂检查的所有费用包括在合同总价中。</w:t>
      </w:r>
    </w:p>
    <w:p w:rsidR="00C0457A" w:rsidRDefault="00C76036">
      <w:pPr>
        <w:spacing w:line="360" w:lineRule="auto"/>
        <w:rPr>
          <w:rFonts w:hAnsi="宋体"/>
          <w:bCs/>
          <w:sz w:val="24"/>
        </w:rPr>
      </w:pPr>
      <w:r>
        <w:rPr>
          <w:rFonts w:hAnsi="宋体"/>
          <w:bCs/>
          <w:sz w:val="24"/>
        </w:rPr>
        <w:t xml:space="preserve">2.5 </w:t>
      </w:r>
      <w:r>
        <w:rPr>
          <w:rFonts w:hAnsi="宋体" w:hint="eastAsia"/>
          <w:bCs/>
          <w:sz w:val="24"/>
        </w:rPr>
        <w:t>投标</w:t>
      </w:r>
      <w:proofErr w:type="gramStart"/>
      <w:r>
        <w:rPr>
          <w:rFonts w:hAnsi="宋体" w:hint="eastAsia"/>
          <w:bCs/>
          <w:sz w:val="24"/>
        </w:rPr>
        <w:t>方</w:t>
      </w:r>
      <w:r>
        <w:rPr>
          <w:rFonts w:hAnsi="宋体"/>
          <w:bCs/>
          <w:sz w:val="24"/>
        </w:rPr>
        <w:t>至少</w:t>
      </w:r>
      <w:proofErr w:type="gramEnd"/>
      <w:r>
        <w:rPr>
          <w:rFonts w:hAnsi="宋体"/>
          <w:bCs/>
          <w:sz w:val="24"/>
        </w:rPr>
        <w:t>提前</w:t>
      </w:r>
      <w:r>
        <w:rPr>
          <w:rFonts w:hAnsi="宋体"/>
          <w:bCs/>
          <w:sz w:val="24"/>
        </w:rPr>
        <w:t>10</w:t>
      </w:r>
      <w:r>
        <w:rPr>
          <w:rFonts w:hAnsi="宋体"/>
          <w:bCs/>
          <w:sz w:val="24"/>
        </w:rPr>
        <w:t>天将制造、组装等重要阶段的日期和工厂试验的日期、地点通知</w:t>
      </w:r>
      <w:r>
        <w:rPr>
          <w:rFonts w:hAnsi="宋体" w:hint="eastAsia"/>
          <w:bCs/>
          <w:sz w:val="24"/>
        </w:rPr>
        <w:t>招标方</w:t>
      </w:r>
      <w:r>
        <w:rPr>
          <w:rFonts w:hAnsi="宋体"/>
          <w:bCs/>
          <w:sz w:val="24"/>
        </w:rPr>
        <w:t>参加检验。</w:t>
      </w:r>
      <w:r>
        <w:rPr>
          <w:rFonts w:hAnsi="宋体" w:hint="eastAsia"/>
          <w:bCs/>
          <w:sz w:val="24"/>
        </w:rPr>
        <w:t>投标方</w:t>
      </w:r>
      <w:r>
        <w:rPr>
          <w:rFonts w:hAnsi="宋体"/>
          <w:bCs/>
          <w:sz w:val="24"/>
        </w:rPr>
        <w:t>向</w:t>
      </w:r>
      <w:r>
        <w:rPr>
          <w:rFonts w:hAnsi="宋体" w:hint="eastAsia"/>
          <w:bCs/>
          <w:sz w:val="24"/>
        </w:rPr>
        <w:t>招标方</w:t>
      </w:r>
      <w:r>
        <w:rPr>
          <w:rFonts w:hAnsi="宋体"/>
          <w:bCs/>
          <w:sz w:val="24"/>
        </w:rPr>
        <w:t>提供全部工程试验文件经认可的副本。</w:t>
      </w:r>
    </w:p>
    <w:p w:rsidR="00C0457A" w:rsidRDefault="00C76036">
      <w:pPr>
        <w:pStyle w:val="110"/>
        <w:spacing w:line="360" w:lineRule="auto"/>
        <w:rPr>
          <w:rFonts w:hAnsi="宋体" w:hint="default"/>
          <w:bCs/>
          <w:sz w:val="24"/>
        </w:rPr>
      </w:pPr>
      <w:r>
        <w:rPr>
          <w:rFonts w:hAnsi="宋体" w:hint="default"/>
          <w:bCs/>
          <w:sz w:val="24"/>
        </w:rPr>
        <w:t>2.6</w:t>
      </w:r>
      <w:r>
        <w:rPr>
          <w:rFonts w:hAnsi="宋体" w:hint="default"/>
          <w:bCs/>
          <w:sz w:val="24"/>
        </w:rPr>
        <w:t>检验规则</w:t>
      </w:r>
    </w:p>
    <w:p w:rsidR="00C0457A" w:rsidRDefault="00C76036">
      <w:pPr>
        <w:pStyle w:val="110"/>
        <w:spacing w:line="360" w:lineRule="auto"/>
        <w:ind w:firstLineChars="400" w:firstLine="960"/>
        <w:rPr>
          <w:rFonts w:hAnsi="宋体" w:hint="default"/>
          <w:bCs/>
          <w:sz w:val="24"/>
        </w:rPr>
      </w:pPr>
      <w:r>
        <w:rPr>
          <w:rFonts w:hAnsi="宋体" w:hint="default"/>
          <w:bCs/>
          <w:sz w:val="24"/>
        </w:rPr>
        <w:t>出厂检验</w:t>
      </w:r>
    </w:p>
    <w:p w:rsidR="00C0457A" w:rsidRDefault="00C76036">
      <w:pPr>
        <w:pStyle w:val="110"/>
        <w:spacing w:line="360" w:lineRule="auto"/>
        <w:ind w:leftChars="295" w:left="619"/>
        <w:rPr>
          <w:rFonts w:hAnsi="宋体" w:hint="default"/>
          <w:bCs/>
          <w:sz w:val="24"/>
        </w:rPr>
      </w:pPr>
      <w:r>
        <w:rPr>
          <w:rFonts w:hAnsi="宋体" w:hint="default"/>
          <w:bCs/>
          <w:sz w:val="24"/>
        </w:rPr>
        <w:t>a</w:t>
      </w:r>
      <w:r>
        <w:rPr>
          <w:rFonts w:hAnsi="宋体" w:hint="default"/>
          <w:bCs/>
          <w:sz w:val="24"/>
        </w:rPr>
        <w:t>）外观检验；</w:t>
      </w:r>
    </w:p>
    <w:p w:rsidR="00C0457A" w:rsidRDefault="00C76036">
      <w:pPr>
        <w:pStyle w:val="110"/>
        <w:spacing w:line="360" w:lineRule="auto"/>
        <w:ind w:leftChars="295" w:left="619"/>
        <w:rPr>
          <w:rFonts w:hAnsi="宋体" w:hint="default"/>
          <w:bCs/>
          <w:sz w:val="24"/>
        </w:rPr>
      </w:pPr>
      <w:r>
        <w:rPr>
          <w:rFonts w:hAnsi="宋体" w:hint="default"/>
          <w:bCs/>
          <w:sz w:val="24"/>
        </w:rPr>
        <w:t>b</w:t>
      </w:r>
      <w:r>
        <w:rPr>
          <w:rFonts w:hAnsi="宋体" w:hint="default"/>
          <w:bCs/>
          <w:sz w:val="24"/>
        </w:rPr>
        <w:t>）无损探伤检验；</w:t>
      </w:r>
    </w:p>
    <w:p w:rsidR="00C0457A" w:rsidRDefault="00C76036">
      <w:pPr>
        <w:pStyle w:val="110"/>
        <w:tabs>
          <w:tab w:val="left" w:pos="2550"/>
        </w:tabs>
        <w:spacing w:line="360" w:lineRule="auto"/>
        <w:ind w:leftChars="295" w:left="619"/>
        <w:rPr>
          <w:rFonts w:hAnsi="宋体" w:hint="default"/>
          <w:bCs/>
          <w:sz w:val="24"/>
        </w:rPr>
      </w:pPr>
      <w:r>
        <w:rPr>
          <w:rFonts w:hAnsi="宋体" w:hint="default"/>
          <w:bCs/>
          <w:sz w:val="24"/>
        </w:rPr>
        <w:t>c</w:t>
      </w:r>
      <w:r>
        <w:rPr>
          <w:rFonts w:hAnsi="宋体" w:hint="default"/>
          <w:bCs/>
          <w:sz w:val="24"/>
        </w:rPr>
        <w:t>）水压试验检验；</w:t>
      </w:r>
      <w:r>
        <w:rPr>
          <w:rFonts w:hAnsi="宋体" w:hint="default"/>
          <w:bCs/>
          <w:sz w:val="24"/>
        </w:rPr>
        <w:tab/>
      </w:r>
    </w:p>
    <w:p w:rsidR="00C0457A" w:rsidRDefault="00C76036">
      <w:pPr>
        <w:pStyle w:val="110"/>
        <w:spacing w:line="360" w:lineRule="auto"/>
        <w:ind w:leftChars="295" w:left="619"/>
        <w:rPr>
          <w:rFonts w:hAnsi="宋体" w:hint="default"/>
          <w:bCs/>
          <w:sz w:val="24"/>
        </w:rPr>
      </w:pPr>
      <w:r>
        <w:rPr>
          <w:rFonts w:hAnsi="宋体" w:hint="default"/>
          <w:bCs/>
          <w:sz w:val="24"/>
        </w:rPr>
        <w:t>d</w:t>
      </w:r>
      <w:r>
        <w:rPr>
          <w:rFonts w:hAnsi="宋体" w:hint="default"/>
          <w:bCs/>
          <w:sz w:val="24"/>
        </w:rPr>
        <w:t>）</w:t>
      </w:r>
      <w:r>
        <w:rPr>
          <w:rFonts w:hAnsi="宋体"/>
          <w:bCs/>
          <w:sz w:val="24"/>
        </w:rPr>
        <w:t>严密性</w:t>
      </w:r>
      <w:r>
        <w:rPr>
          <w:rFonts w:hAnsi="宋体" w:hint="default"/>
          <w:bCs/>
          <w:sz w:val="24"/>
        </w:rPr>
        <w:t>试验。</w:t>
      </w:r>
    </w:p>
    <w:p w:rsidR="00C0457A" w:rsidRDefault="00C76036">
      <w:pPr>
        <w:spacing w:line="360" w:lineRule="auto"/>
        <w:rPr>
          <w:rFonts w:hAnsi="宋体"/>
          <w:bCs/>
          <w:sz w:val="24"/>
        </w:rPr>
      </w:pPr>
      <w:r>
        <w:rPr>
          <w:rFonts w:hAnsi="宋体"/>
          <w:bCs/>
          <w:sz w:val="24"/>
        </w:rPr>
        <w:t>2.7</w:t>
      </w:r>
      <w:r>
        <w:rPr>
          <w:rFonts w:hAnsi="宋体"/>
          <w:bCs/>
          <w:sz w:val="24"/>
        </w:rPr>
        <w:t>高加在制造时必须进行尺寸和表面的检验。</w:t>
      </w:r>
    </w:p>
    <w:p w:rsidR="00C0457A" w:rsidRDefault="00C76036">
      <w:pPr>
        <w:spacing w:line="360" w:lineRule="auto"/>
        <w:rPr>
          <w:rFonts w:hAnsi="宋体"/>
          <w:bCs/>
          <w:sz w:val="24"/>
        </w:rPr>
      </w:pPr>
      <w:r>
        <w:rPr>
          <w:rFonts w:hAnsi="宋体"/>
          <w:bCs/>
          <w:sz w:val="24"/>
        </w:rPr>
        <w:t>2.8</w:t>
      </w:r>
      <w:r>
        <w:rPr>
          <w:rFonts w:hAnsi="宋体"/>
          <w:bCs/>
          <w:sz w:val="24"/>
        </w:rPr>
        <w:t>高加的焊缝必须按</w:t>
      </w:r>
      <w:r>
        <w:rPr>
          <w:rFonts w:hAnsi="宋体" w:hint="eastAsia"/>
          <w:bCs/>
          <w:sz w:val="24"/>
        </w:rPr>
        <w:t>相关标准</w:t>
      </w:r>
      <w:r>
        <w:rPr>
          <w:rFonts w:hAnsi="宋体"/>
          <w:bCs/>
          <w:sz w:val="24"/>
        </w:rPr>
        <w:t>进行无损探伤检验。</w:t>
      </w:r>
    </w:p>
    <w:p w:rsidR="00C0457A" w:rsidRDefault="00C76036">
      <w:pPr>
        <w:spacing w:line="360" w:lineRule="auto"/>
        <w:rPr>
          <w:rFonts w:hAnsi="宋体"/>
          <w:bCs/>
          <w:sz w:val="24"/>
        </w:rPr>
      </w:pPr>
      <w:r>
        <w:rPr>
          <w:rFonts w:hAnsi="宋体"/>
          <w:bCs/>
          <w:sz w:val="24"/>
        </w:rPr>
        <w:t>2.9</w:t>
      </w:r>
      <w:r>
        <w:rPr>
          <w:rFonts w:hAnsi="宋体"/>
          <w:bCs/>
          <w:sz w:val="24"/>
        </w:rPr>
        <w:t>高加在弯管后组装前随机</w:t>
      </w:r>
      <w:proofErr w:type="gramStart"/>
      <w:r>
        <w:rPr>
          <w:rFonts w:hAnsi="宋体" w:hint="eastAsia"/>
          <w:bCs/>
          <w:sz w:val="24"/>
        </w:rPr>
        <w:t>进行通球</w:t>
      </w:r>
      <w:r>
        <w:rPr>
          <w:rFonts w:hAnsi="宋体"/>
          <w:bCs/>
          <w:sz w:val="24"/>
        </w:rPr>
        <w:t>检验</w:t>
      </w:r>
      <w:proofErr w:type="gramEnd"/>
      <w:r>
        <w:rPr>
          <w:rFonts w:hAnsi="宋体"/>
          <w:bCs/>
          <w:sz w:val="24"/>
        </w:rPr>
        <w:t>。</w:t>
      </w:r>
    </w:p>
    <w:p w:rsidR="00C0457A" w:rsidRDefault="00C76036">
      <w:pPr>
        <w:pStyle w:val="110"/>
        <w:spacing w:line="360" w:lineRule="auto"/>
        <w:rPr>
          <w:rFonts w:hAnsi="宋体" w:hint="default"/>
          <w:bCs/>
          <w:sz w:val="24"/>
        </w:rPr>
      </w:pPr>
      <w:r>
        <w:rPr>
          <w:rFonts w:hAnsi="宋体" w:hint="default"/>
          <w:bCs/>
          <w:sz w:val="24"/>
        </w:rPr>
        <w:t>2.10</w:t>
      </w:r>
      <w:r>
        <w:rPr>
          <w:rFonts w:hAnsi="宋体" w:hint="default"/>
          <w:bCs/>
          <w:sz w:val="24"/>
        </w:rPr>
        <w:t>高加在</w:t>
      </w:r>
      <w:r>
        <w:rPr>
          <w:rFonts w:hAnsi="宋体"/>
          <w:bCs/>
          <w:sz w:val="24"/>
        </w:rPr>
        <w:t>出厂前</w:t>
      </w:r>
      <w:r>
        <w:rPr>
          <w:rFonts w:hAnsi="宋体" w:hint="default"/>
          <w:bCs/>
          <w:sz w:val="24"/>
        </w:rPr>
        <w:t>，必须进行水压试验</w:t>
      </w:r>
      <w:r>
        <w:rPr>
          <w:rFonts w:hAnsi="宋体"/>
          <w:bCs/>
          <w:sz w:val="24"/>
        </w:rPr>
        <w:t>，合格</w:t>
      </w:r>
      <w:r>
        <w:rPr>
          <w:rFonts w:hAnsi="宋体" w:hint="default"/>
          <w:bCs/>
          <w:sz w:val="24"/>
        </w:rPr>
        <w:t>。</w:t>
      </w:r>
    </w:p>
    <w:p w:rsidR="00C0457A" w:rsidRDefault="00C76036">
      <w:pPr>
        <w:spacing w:line="360" w:lineRule="auto"/>
      </w:pPr>
      <w:r>
        <w:rPr>
          <w:rFonts w:hAnsi="宋体"/>
          <w:bCs/>
          <w:sz w:val="24"/>
        </w:rPr>
        <w:t xml:space="preserve">2.11 </w:t>
      </w:r>
      <w:r>
        <w:rPr>
          <w:rFonts w:hAnsi="宋体" w:hint="eastAsia"/>
          <w:bCs/>
          <w:sz w:val="24"/>
        </w:rPr>
        <w:t>高</w:t>
      </w:r>
      <w:r>
        <w:rPr>
          <w:rFonts w:hAnsi="宋体"/>
          <w:bCs/>
          <w:sz w:val="24"/>
        </w:rPr>
        <w:t>加在制造时都必须进行管子管板检漏检验。</w:t>
      </w:r>
    </w:p>
    <w:p w:rsidR="00C0457A" w:rsidRDefault="00C76036">
      <w:pPr>
        <w:spacing w:line="360" w:lineRule="auto"/>
        <w:rPr>
          <w:b/>
          <w:sz w:val="24"/>
        </w:rPr>
      </w:pPr>
      <w:bookmarkStart w:id="76" w:name="_Toc513014517"/>
      <w:bookmarkStart w:id="77" w:name="_Toc290449292"/>
      <w:bookmarkStart w:id="78" w:name="_Toc501817573"/>
      <w:bookmarkStart w:id="79" w:name="_Toc515785179"/>
      <w:bookmarkStart w:id="80" w:name="_Toc174621961"/>
      <w:r>
        <w:rPr>
          <w:b/>
          <w:sz w:val="24"/>
        </w:rPr>
        <w:lastRenderedPageBreak/>
        <w:t xml:space="preserve">3 </w:t>
      </w:r>
      <w:r>
        <w:rPr>
          <w:rFonts w:hint="eastAsia"/>
          <w:b/>
          <w:sz w:val="24"/>
        </w:rPr>
        <w:t>设备监造</w:t>
      </w:r>
      <w:bookmarkEnd w:id="76"/>
      <w:bookmarkEnd w:id="77"/>
      <w:bookmarkEnd w:id="78"/>
      <w:bookmarkEnd w:id="79"/>
      <w:bookmarkEnd w:id="80"/>
      <w:r>
        <w:rPr>
          <w:b/>
          <w:sz w:val="24"/>
        </w:rPr>
        <w:t xml:space="preserve"> </w:t>
      </w:r>
    </w:p>
    <w:p w:rsidR="00C0457A" w:rsidRDefault="00C76036">
      <w:pPr>
        <w:snapToGrid w:val="0"/>
        <w:spacing w:line="360" w:lineRule="auto"/>
        <w:rPr>
          <w:sz w:val="24"/>
        </w:rPr>
      </w:pPr>
      <w:r>
        <w:rPr>
          <w:sz w:val="24"/>
        </w:rPr>
        <w:t xml:space="preserve">3.1 </w:t>
      </w:r>
      <w:r>
        <w:rPr>
          <w:rFonts w:hint="eastAsia"/>
          <w:sz w:val="24"/>
        </w:rPr>
        <w:t>监造依据</w:t>
      </w:r>
    </w:p>
    <w:p w:rsidR="00C0457A" w:rsidRDefault="00C76036">
      <w:pPr>
        <w:snapToGrid w:val="0"/>
        <w:spacing w:line="360" w:lineRule="auto"/>
        <w:ind w:firstLineChars="200" w:firstLine="480"/>
        <w:rPr>
          <w:sz w:val="24"/>
        </w:rPr>
      </w:pPr>
      <w:r>
        <w:rPr>
          <w:rFonts w:hint="eastAsia"/>
          <w:sz w:val="24"/>
        </w:rPr>
        <w:t>根据本规范和电力行业标准</w:t>
      </w:r>
      <w:r>
        <w:rPr>
          <w:rFonts w:hint="eastAsia"/>
          <w:sz w:val="24"/>
        </w:rPr>
        <w:t>D</w:t>
      </w:r>
      <w:r>
        <w:rPr>
          <w:sz w:val="24"/>
        </w:rPr>
        <w:t>L/T 586-2008</w:t>
      </w:r>
      <w:r>
        <w:rPr>
          <w:sz w:val="24"/>
        </w:rPr>
        <w:t>《电力设备监造技术导则》</w:t>
      </w:r>
      <w:r>
        <w:rPr>
          <w:rFonts w:hint="eastAsia"/>
          <w:sz w:val="24"/>
        </w:rPr>
        <w:t>的规定，以及国家有关规定。</w:t>
      </w:r>
    </w:p>
    <w:p w:rsidR="00C0457A" w:rsidRDefault="00C76036">
      <w:pPr>
        <w:snapToGrid w:val="0"/>
        <w:spacing w:line="360" w:lineRule="auto"/>
        <w:rPr>
          <w:sz w:val="24"/>
        </w:rPr>
      </w:pPr>
      <w:r>
        <w:rPr>
          <w:sz w:val="24"/>
        </w:rPr>
        <w:t xml:space="preserve">3.2 </w:t>
      </w:r>
      <w:r>
        <w:rPr>
          <w:rFonts w:hint="eastAsia"/>
          <w:sz w:val="24"/>
        </w:rPr>
        <w:t>监造方式</w:t>
      </w:r>
    </w:p>
    <w:p w:rsidR="00C0457A" w:rsidRDefault="00C76036">
      <w:pPr>
        <w:snapToGrid w:val="0"/>
        <w:spacing w:line="360" w:lineRule="auto"/>
        <w:ind w:firstLineChars="200" w:firstLine="480"/>
        <w:rPr>
          <w:sz w:val="24"/>
        </w:rPr>
      </w:pPr>
      <w:r>
        <w:rPr>
          <w:rFonts w:hint="eastAsia"/>
          <w:sz w:val="24"/>
        </w:rPr>
        <w:t>文件见证、现场见证和停工待检，即</w:t>
      </w:r>
      <w:r>
        <w:rPr>
          <w:sz w:val="24"/>
        </w:rPr>
        <w:t>R</w:t>
      </w:r>
      <w:r>
        <w:rPr>
          <w:rFonts w:hint="eastAsia"/>
          <w:sz w:val="24"/>
        </w:rPr>
        <w:t>点、</w:t>
      </w:r>
      <w:r>
        <w:rPr>
          <w:sz w:val="24"/>
        </w:rPr>
        <w:t>W</w:t>
      </w:r>
      <w:r>
        <w:rPr>
          <w:rFonts w:hint="eastAsia"/>
          <w:sz w:val="24"/>
        </w:rPr>
        <w:t>点、</w:t>
      </w:r>
      <w:r>
        <w:rPr>
          <w:sz w:val="24"/>
        </w:rPr>
        <w:t>H</w:t>
      </w:r>
      <w:r>
        <w:rPr>
          <w:rFonts w:hint="eastAsia"/>
          <w:sz w:val="24"/>
        </w:rPr>
        <w:t>点。每次监造内容完成后，投标方和招标方监造代表均须在见证表格上履行签字手续。投标方复印</w:t>
      </w:r>
      <w:r>
        <w:rPr>
          <w:sz w:val="24"/>
        </w:rPr>
        <w:t>3</w:t>
      </w:r>
      <w:r>
        <w:rPr>
          <w:rFonts w:hint="eastAsia"/>
          <w:sz w:val="24"/>
        </w:rPr>
        <w:t>份，交招标方监造代表</w:t>
      </w:r>
      <w:r>
        <w:rPr>
          <w:sz w:val="24"/>
        </w:rPr>
        <w:t>1</w:t>
      </w:r>
      <w:r>
        <w:rPr>
          <w:rFonts w:hint="eastAsia"/>
          <w:sz w:val="24"/>
        </w:rPr>
        <w:t>份。</w:t>
      </w:r>
    </w:p>
    <w:p w:rsidR="00C0457A" w:rsidRDefault="00C76036">
      <w:pPr>
        <w:snapToGrid w:val="0"/>
        <w:spacing w:line="360" w:lineRule="auto"/>
        <w:ind w:left="562" w:firstLine="6"/>
        <w:rPr>
          <w:sz w:val="24"/>
        </w:rPr>
      </w:pPr>
      <w:r>
        <w:rPr>
          <w:sz w:val="24"/>
        </w:rPr>
        <w:t>R</w:t>
      </w:r>
      <w:r>
        <w:rPr>
          <w:rFonts w:hint="eastAsia"/>
          <w:sz w:val="24"/>
        </w:rPr>
        <w:t>点：投标方只需提供检查或试验记录或报告的项目，即文件见证。</w:t>
      </w:r>
    </w:p>
    <w:p w:rsidR="00C0457A" w:rsidRDefault="00C76036">
      <w:pPr>
        <w:snapToGrid w:val="0"/>
        <w:spacing w:line="360" w:lineRule="auto"/>
        <w:ind w:left="562" w:firstLine="6"/>
        <w:rPr>
          <w:sz w:val="24"/>
        </w:rPr>
      </w:pPr>
      <w:r>
        <w:rPr>
          <w:sz w:val="24"/>
        </w:rPr>
        <w:t>W</w:t>
      </w:r>
      <w:r>
        <w:rPr>
          <w:rFonts w:hint="eastAsia"/>
          <w:sz w:val="24"/>
        </w:rPr>
        <w:t>点：招标方监造代表参加的检验或试验的项目，即现场见证。</w:t>
      </w:r>
    </w:p>
    <w:p w:rsidR="00C0457A" w:rsidRDefault="00C76036">
      <w:pPr>
        <w:snapToGrid w:val="0"/>
        <w:spacing w:line="360" w:lineRule="auto"/>
        <w:ind w:firstLine="570"/>
        <w:rPr>
          <w:sz w:val="24"/>
        </w:rPr>
      </w:pPr>
      <w:r>
        <w:rPr>
          <w:sz w:val="24"/>
        </w:rPr>
        <w:t>H</w:t>
      </w:r>
      <w:r>
        <w:rPr>
          <w:rFonts w:hint="eastAsia"/>
          <w:sz w:val="24"/>
        </w:rPr>
        <w:t>点：投标方在进行至该点时必须停工等待招标方监造代表参加的检验或试验的项目，即停工待检。</w:t>
      </w:r>
    </w:p>
    <w:p w:rsidR="00C0457A" w:rsidRDefault="00C76036">
      <w:pPr>
        <w:snapToGrid w:val="0"/>
        <w:spacing w:line="360" w:lineRule="auto"/>
        <w:ind w:firstLine="570"/>
        <w:rPr>
          <w:sz w:val="24"/>
        </w:rPr>
      </w:pPr>
      <w:r>
        <w:rPr>
          <w:rFonts w:hint="eastAsia"/>
          <w:sz w:val="24"/>
        </w:rPr>
        <w:t>招标方接到见证通知后，应及时派代表到投标方检验或试验的现场参加现场见证或停工待检。如果招标方代表不能按时参加，</w:t>
      </w:r>
      <w:r>
        <w:rPr>
          <w:sz w:val="24"/>
        </w:rPr>
        <w:t>W</w:t>
      </w:r>
      <w:r>
        <w:rPr>
          <w:rFonts w:hint="eastAsia"/>
          <w:sz w:val="24"/>
        </w:rPr>
        <w:t>点可自动转为</w:t>
      </w:r>
      <w:r>
        <w:rPr>
          <w:sz w:val="24"/>
        </w:rPr>
        <w:t>R</w:t>
      </w:r>
      <w:r>
        <w:rPr>
          <w:rFonts w:hint="eastAsia"/>
          <w:sz w:val="24"/>
        </w:rPr>
        <w:t>点，但</w:t>
      </w:r>
      <w:r>
        <w:rPr>
          <w:sz w:val="24"/>
        </w:rPr>
        <w:t>H</w:t>
      </w:r>
      <w:proofErr w:type="gramStart"/>
      <w:r>
        <w:rPr>
          <w:rFonts w:hint="eastAsia"/>
          <w:sz w:val="24"/>
        </w:rPr>
        <w:t>点如果</w:t>
      </w:r>
      <w:proofErr w:type="gramEnd"/>
      <w:r>
        <w:rPr>
          <w:rFonts w:hint="eastAsia"/>
          <w:sz w:val="24"/>
        </w:rPr>
        <w:t>没有招标方书面通知同意转为</w:t>
      </w:r>
      <w:r>
        <w:rPr>
          <w:sz w:val="24"/>
        </w:rPr>
        <w:t>R</w:t>
      </w:r>
      <w:r>
        <w:rPr>
          <w:rFonts w:hint="eastAsia"/>
          <w:sz w:val="24"/>
        </w:rPr>
        <w:t>点，投标方不得自行转入下道工序，应与招标方商定更改见证时间，如果更改后，招标方仍不能按时参加，则</w:t>
      </w:r>
      <w:r>
        <w:rPr>
          <w:sz w:val="24"/>
        </w:rPr>
        <w:t>H</w:t>
      </w:r>
      <w:r>
        <w:rPr>
          <w:rFonts w:hint="eastAsia"/>
          <w:sz w:val="24"/>
        </w:rPr>
        <w:t>点自动转为</w:t>
      </w:r>
      <w:r>
        <w:rPr>
          <w:sz w:val="24"/>
        </w:rPr>
        <w:t>R</w:t>
      </w:r>
      <w:r>
        <w:rPr>
          <w:rFonts w:hint="eastAsia"/>
          <w:sz w:val="24"/>
        </w:rPr>
        <w:t>点。</w:t>
      </w:r>
    </w:p>
    <w:p w:rsidR="00C0457A" w:rsidRDefault="00C76036">
      <w:pPr>
        <w:snapToGrid w:val="0"/>
        <w:spacing w:line="360" w:lineRule="auto"/>
        <w:rPr>
          <w:sz w:val="24"/>
        </w:rPr>
      </w:pPr>
      <w:r>
        <w:rPr>
          <w:sz w:val="24"/>
        </w:rPr>
        <w:t xml:space="preserve">3.3 </w:t>
      </w:r>
      <w:r>
        <w:rPr>
          <w:rFonts w:hint="eastAsia"/>
          <w:sz w:val="24"/>
        </w:rPr>
        <w:t>监造内容（投标方补充填写监造内容和监造方式，最终监造内容在与监造方签署的监造协议为准）：</w:t>
      </w:r>
    </w:p>
    <w:tbl>
      <w:tblPr>
        <w:tblW w:w="848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36"/>
        <w:gridCol w:w="3443"/>
        <w:gridCol w:w="892"/>
        <w:gridCol w:w="809"/>
        <w:gridCol w:w="850"/>
        <w:gridCol w:w="1559"/>
      </w:tblGrid>
      <w:tr w:rsidR="00C0457A">
        <w:trPr>
          <w:cantSplit/>
          <w:trHeight w:val="310"/>
          <w:tblHeader/>
        </w:trPr>
        <w:tc>
          <w:tcPr>
            <w:tcW w:w="936" w:type="dxa"/>
            <w:vMerge w:val="restart"/>
            <w:vAlign w:val="center"/>
          </w:tcPr>
          <w:p w:rsidR="00C0457A" w:rsidRDefault="00C76036">
            <w:pPr>
              <w:spacing w:line="400" w:lineRule="exact"/>
              <w:rPr>
                <w:rFonts w:hAnsi="宋体"/>
                <w:bCs/>
                <w:sz w:val="24"/>
              </w:rPr>
            </w:pPr>
            <w:r>
              <w:rPr>
                <w:rFonts w:hAnsi="宋体" w:hint="eastAsia"/>
                <w:bCs/>
                <w:sz w:val="24"/>
              </w:rPr>
              <w:t>序号</w:t>
            </w:r>
          </w:p>
        </w:tc>
        <w:tc>
          <w:tcPr>
            <w:tcW w:w="3443" w:type="dxa"/>
            <w:vMerge w:val="restart"/>
            <w:vAlign w:val="center"/>
          </w:tcPr>
          <w:p w:rsidR="00C0457A" w:rsidRDefault="00C76036">
            <w:pPr>
              <w:spacing w:line="400" w:lineRule="exact"/>
              <w:rPr>
                <w:rFonts w:hAnsi="宋体"/>
                <w:bCs/>
                <w:sz w:val="24"/>
              </w:rPr>
            </w:pPr>
            <w:r>
              <w:rPr>
                <w:rFonts w:hAnsi="宋体" w:hint="eastAsia"/>
                <w:bCs/>
                <w:sz w:val="24"/>
              </w:rPr>
              <w:t>项</w:t>
            </w:r>
            <w:r>
              <w:rPr>
                <w:rFonts w:hAnsi="宋体"/>
                <w:bCs/>
                <w:sz w:val="24"/>
              </w:rPr>
              <w:t xml:space="preserve">    </w:t>
            </w:r>
            <w:r>
              <w:rPr>
                <w:rFonts w:hAnsi="宋体" w:hint="eastAsia"/>
                <w:bCs/>
                <w:sz w:val="24"/>
              </w:rPr>
              <w:t>目</w:t>
            </w:r>
            <w:r>
              <w:rPr>
                <w:rFonts w:hAnsi="宋体"/>
                <w:bCs/>
                <w:sz w:val="24"/>
              </w:rPr>
              <w:t xml:space="preserve">    </w:t>
            </w:r>
            <w:r>
              <w:rPr>
                <w:rFonts w:hAnsi="宋体" w:hint="eastAsia"/>
                <w:bCs/>
                <w:sz w:val="24"/>
              </w:rPr>
              <w:t>内</w:t>
            </w:r>
            <w:r>
              <w:rPr>
                <w:rFonts w:hAnsi="宋体"/>
                <w:bCs/>
                <w:sz w:val="24"/>
              </w:rPr>
              <w:t xml:space="preserve">    </w:t>
            </w:r>
            <w:r>
              <w:rPr>
                <w:rFonts w:hAnsi="宋体" w:hint="eastAsia"/>
                <w:bCs/>
                <w:sz w:val="24"/>
              </w:rPr>
              <w:t>容</w:t>
            </w:r>
          </w:p>
        </w:tc>
        <w:tc>
          <w:tcPr>
            <w:tcW w:w="2551" w:type="dxa"/>
            <w:gridSpan w:val="3"/>
            <w:vAlign w:val="center"/>
          </w:tcPr>
          <w:p w:rsidR="00C0457A" w:rsidRDefault="00C76036">
            <w:pPr>
              <w:spacing w:line="400" w:lineRule="exact"/>
              <w:rPr>
                <w:rFonts w:hAnsi="宋体"/>
                <w:bCs/>
                <w:sz w:val="24"/>
              </w:rPr>
            </w:pPr>
            <w:r>
              <w:rPr>
                <w:rFonts w:hAnsi="宋体" w:hint="eastAsia"/>
                <w:bCs/>
                <w:sz w:val="24"/>
              </w:rPr>
              <w:t>监</w:t>
            </w:r>
            <w:r>
              <w:rPr>
                <w:rFonts w:hAnsi="宋体"/>
                <w:bCs/>
                <w:sz w:val="24"/>
              </w:rPr>
              <w:t xml:space="preserve">  </w:t>
            </w:r>
            <w:r>
              <w:rPr>
                <w:rFonts w:hAnsi="宋体" w:hint="eastAsia"/>
                <w:bCs/>
                <w:sz w:val="24"/>
              </w:rPr>
              <w:t>造</w:t>
            </w:r>
            <w:r>
              <w:rPr>
                <w:rFonts w:hAnsi="宋体"/>
                <w:bCs/>
                <w:sz w:val="24"/>
              </w:rPr>
              <w:t xml:space="preserve">  </w:t>
            </w:r>
            <w:r>
              <w:rPr>
                <w:rFonts w:hAnsi="宋体" w:hint="eastAsia"/>
                <w:bCs/>
                <w:sz w:val="24"/>
              </w:rPr>
              <w:t>方</w:t>
            </w:r>
            <w:r>
              <w:rPr>
                <w:rFonts w:hAnsi="宋体"/>
                <w:bCs/>
                <w:sz w:val="24"/>
              </w:rPr>
              <w:t xml:space="preserve">  </w:t>
            </w:r>
            <w:r>
              <w:rPr>
                <w:rFonts w:hAnsi="宋体" w:hint="eastAsia"/>
                <w:bCs/>
                <w:sz w:val="24"/>
              </w:rPr>
              <w:t>式</w:t>
            </w:r>
          </w:p>
        </w:tc>
        <w:tc>
          <w:tcPr>
            <w:tcW w:w="1559" w:type="dxa"/>
            <w:vMerge w:val="restart"/>
            <w:vAlign w:val="center"/>
          </w:tcPr>
          <w:p w:rsidR="00C0457A" w:rsidRDefault="00C76036">
            <w:pPr>
              <w:spacing w:line="400" w:lineRule="exact"/>
              <w:rPr>
                <w:rFonts w:hAnsi="宋体"/>
                <w:bCs/>
                <w:sz w:val="24"/>
              </w:rPr>
            </w:pPr>
            <w:r>
              <w:rPr>
                <w:rFonts w:hAnsi="宋体" w:hint="eastAsia"/>
                <w:bCs/>
                <w:sz w:val="24"/>
              </w:rPr>
              <w:t>备</w:t>
            </w:r>
            <w:r>
              <w:rPr>
                <w:rFonts w:hAnsi="宋体"/>
                <w:bCs/>
                <w:sz w:val="24"/>
              </w:rPr>
              <w:t xml:space="preserve">  </w:t>
            </w:r>
            <w:r>
              <w:rPr>
                <w:rFonts w:hAnsi="宋体" w:hint="eastAsia"/>
                <w:bCs/>
                <w:sz w:val="24"/>
              </w:rPr>
              <w:t>注</w:t>
            </w:r>
          </w:p>
        </w:tc>
      </w:tr>
      <w:tr w:rsidR="00C0457A">
        <w:trPr>
          <w:cantSplit/>
          <w:trHeight w:val="302"/>
          <w:tblHeader/>
        </w:trPr>
        <w:tc>
          <w:tcPr>
            <w:tcW w:w="936" w:type="dxa"/>
            <w:vMerge/>
            <w:vAlign w:val="center"/>
          </w:tcPr>
          <w:p w:rsidR="00C0457A" w:rsidRDefault="00C0457A">
            <w:pPr>
              <w:spacing w:line="400" w:lineRule="exact"/>
              <w:rPr>
                <w:rFonts w:hAnsi="宋体"/>
                <w:bCs/>
                <w:sz w:val="24"/>
              </w:rPr>
            </w:pPr>
          </w:p>
        </w:tc>
        <w:tc>
          <w:tcPr>
            <w:tcW w:w="3443" w:type="dxa"/>
            <w:vMerge/>
            <w:vAlign w:val="center"/>
          </w:tcPr>
          <w:p w:rsidR="00C0457A" w:rsidRDefault="00C0457A">
            <w:pPr>
              <w:spacing w:line="400" w:lineRule="exact"/>
              <w:rPr>
                <w:rFonts w:hAnsi="宋体"/>
                <w:bCs/>
                <w:sz w:val="24"/>
              </w:rPr>
            </w:pPr>
          </w:p>
        </w:tc>
        <w:tc>
          <w:tcPr>
            <w:tcW w:w="892" w:type="dxa"/>
            <w:vAlign w:val="center"/>
          </w:tcPr>
          <w:p w:rsidR="00C0457A" w:rsidRDefault="00C76036">
            <w:pPr>
              <w:spacing w:line="400" w:lineRule="exact"/>
              <w:jc w:val="center"/>
              <w:rPr>
                <w:rFonts w:hAnsi="宋体"/>
                <w:bCs/>
                <w:sz w:val="24"/>
              </w:rPr>
            </w:pPr>
            <w:r>
              <w:rPr>
                <w:rFonts w:hAnsi="宋体"/>
                <w:bCs/>
                <w:sz w:val="24"/>
              </w:rPr>
              <w:t>H</w:t>
            </w:r>
          </w:p>
        </w:tc>
        <w:tc>
          <w:tcPr>
            <w:tcW w:w="809" w:type="dxa"/>
            <w:vAlign w:val="center"/>
          </w:tcPr>
          <w:p w:rsidR="00C0457A" w:rsidRDefault="00C76036">
            <w:pPr>
              <w:spacing w:line="400" w:lineRule="exact"/>
              <w:jc w:val="center"/>
              <w:rPr>
                <w:rFonts w:hAnsi="宋体"/>
                <w:bCs/>
                <w:sz w:val="24"/>
              </w:rPr>
            </w:pPr>
            <w:r>
              <w:rPr>
                <w:rFonts w:hAnsi="宋体"/>
                <w:bCs/>
                <w:sz w:val="24"/>
              </w:rPr>
              <w:t>W</w:t>
            </w:r>
          </w:p>
        </w:tc>
        <w:tc>
          <w:tcPr>
            <w:tcW w:w="850" w:type="dxa"/>
            <w:vAlign w:val="center"/>
          </w:tcPr>
          <w:p w:rsidR="00C0457A" w:rsidRDefault="00C76036">
            <w:pPr>
              <w:spacing w:line="400" w:lineRule="exact"/>
              <w:jc w:val="center"/>
              <w:rPr>
                <w:rFonts w:hAnsi="宋体"/>
                <w:bCs/>
                <w:sz w:val="24"/>
              </w:rPr>
            </w:pPr>
            <w:r>
              <w:rPr>
                <w:rFonts w:hAnsi="宋体"/>
                <w:bCs/>
                <w:sz w:val="24"/>
              </w:rPr>
              <w:t>R</w:t>
            </w:r>
          </w:p>
        </w:tc>
        <w:tc>
          <w:tcPr>
            <w:tcW w:w="1559" w:type="dxa"/>
            <w:vMerge/>
            <w:vAlign w:val="center"/>
          </w:tcPr>
          <w:p w:rsidR="00C0457A" w:rsidRDefault="00C0457A">
            <w:pPr>
              <w:spacing w:line="400" w:lineRule="exact"/>
              <w:rPr>
                <w:rFonts w:hAnsi="宋体"/>
                <w:bCs/>
                <w:sz w:val="24"/>
              </w:rPr>
            </w:pPr>
          </w:p>
        </w:tc>
      </w:tr>
      <w:tr w:rsidR="00C0457A">
        <w:trPr>
          <w:trHeight w:val="286"/>
        </w:trPr>
        <w:tc>
          <w:tcPr>
            <w:tcW w:w="936" w:type="dxa"/>
            <w:vAlign w:val="center"/>
          </w:tcPr>
          <w:p w:rsidR="00C0457A" w:rsidRDefault="00C76036">
            <w:pPr>
              <w:spacing w:line="400" w:lineRule="exact"/>
              <w:rPr>
                <w:rFonts w:hAnsi="宋体"/>
                <w:bCs/>
                <w:sz w:val="24"/>
              </w:rPr>
            </w:pPr>
            <w:proofErr w:type="gramStart"/>
            <w:r>
              <w:rPr>
                <w:rFonts w:hAnsi="宋体" w:hint="eastAsia"/>
                <w:bCs/>
                <w:sz w:val="24"/>
              </w:rPr>
              <w:t>一</w:t>
            </w:r>
            <w:proofErr w:type="gramEnd"/>
          </w:p>
        </w:tc>
        <w:tc>
          <w:tcPr>
            <w:tcW w:w="3443" w:type="dxa"/>
            <w:vAlign w:val="center"/>
          </w:tcPr>
          <w:p w:rsidR="00C0457A" w:rsidRDefault="00C76036">
            <w:pPr>
              <w:spacing w:line="400" w:lineRule="exact"/>
              <w:rPr>
                <w:rFonts w:hAnsi="宋体"/>
                <w:bCs/>
                <w:sz w:val="24"/>
              </w:rPr>
            </w:pPr>
            <w:r>
              <w:rPr>
                <w:rFonts w:hAnsi="宋体" w:hint="eastAsia"/>
                <w:bCs/>
                <w:sz w:val="24"/>
              </w:rPr>
              <w:t>管</w:t>
            </w:r>
            <w:r>
              <w:rPr>
                <w:rFonts w:hAnsi="宋体"/>
                <w:bCs/>
                <w:sz w:val="24"/>
              </w:rPr>
              <w:t xml:space="preserve">  </w:t>
            </w:r>
            <w:r>
              <w:rPr>
                <w:rFonts w:hAnsi="宋体" w:hint="eastAsia"/>
                <w:bCs/>
                <w:sz w:val="24"/>
              </w:rPr>
              <w:t>板</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0457A">
            <w:pPr>
              <w:spacing w:line="400" w:lineRule="exact"/>
              <w:jc w:val="center"/>
              <w:rPr>
                <w:rFonts w:hAnsi="宋体"/>
                <w:bCs/>
                <w:sz w:val="24"/>
              </w:rPr>
            </w:pPr>
          </w:p>
        </w:tc>
        <w:tc>
          <w:tcPr>
            <w:tcW w:w="1559" w:type="dxa"/>
            <w:vAlign w:val="center"/>
          </w:tcPr>
          <w:p w:rsidR="00C0457A" w:rsidRDefault="00C0457A">
            <w:pPr>
              <w:spacing w:line="400" w:lineRule="exact"/>
              <w:rPr>
                <w:rFonts w:hAnsi="宋体"/>
                <w:bCs/>
                <w:sz w:val="24"/>
              </w:rPr>
            </w:pPr>
          </w:p>
        </w:tc>
      </w:tr>
      <w:tr w:rsidR="00C0457A">
        <w:trPr>
          <w:trHeight w:val="336"/>
        </w:trPr>
        <w:tc>
          <w:tcPr>
            <w:tcW w:w="936" w:type="dxa"/>
            <w:vAlign w:val="center"/>
          </w:tcPr>
          <w:p w:rsidR="00C0457A" w:rsidRDefault="00C76036">
            <w:pPr>
              <w:spacing w:line="400" w:lineRule="exact"/>
              <w:rPr>
                <w:rFonts w:hAnsi="宋体"/>
                <w:bCs/>
                <w:sz w:val="24"/>
              </w:rPr>
            </w:pPr>
            <w:r>
              <w:rPr>
                <w:rFonts w:hAnsi="宋体"/>
                <w:bCs/>
                <w:sz w:val="24"/>
              </w:rPr>
              <w:t>1</w:t>
            </w:r>
          </w:p>
        </w:tc>
        <w:tc>
          <w:tcPr>
            <w:tcW w:w="3443" w:type="dxa"/>
            <w:vAlign w:val="center"/>
          </w:tcPr>
          <w:p w:rsidR="00C0457A" w:rsidRDefault="00C76036">
            <w:pPr>
              <w:spacing w:line="400" w:lineRule="exact"/>
              <w:rPr>
                <w:rFonts w:hAnsi="宋体"/>
                <w:bCs/>
                <w:sz w:val="24"/>
              </w:rPr>
            </w:pPr>
            <w:r>
              <w:rPr>
                <w:rFonts w:hAnsi="宋体" w:hint="eastAsia"/>
                <w:bCs/>
                <w:sz w:val="24"/>
              </w:rPr>
              <w:t>锻件材质理化性能检验报告</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76036">
            <w:pPr>
              <w:spacing w:line="400" w:lineRule="exact"/>
              <w:jc w:val="center"/>
              <w:rPr>
                <w:rFonts w:hAnsi="宋体"/>
                <w:bCs/>
                <w:sz w:val="24"/>
              </w:rPr>
            </w:pPr>
            <w:r>
              <w:rPr>
                <w:rFonts w:hAnsi="宋体" w:hint="eastAsia"/>
                <w:bCs/>
                <w:sz w:val="24"/>
              </w:rPr>
              <w:t>√</w:t>
            </w:r>
          </w:p>
        </w:tc>
        <w:tc>
          <w:tcPr>
            <w:tcW w:w="1559" w:type="dxa"/>
            <w:vAlign w:val="center"/>
          </w:tcPr>
          <w:p w:rsidR="00C0457A" w:rsidRDefault="00C0457A">
            <w:pPr>
              <w:spacing w:line="400" w:lineRule="exact"/>
              <w:rPr>
                <w:rFonts w:hAnsi="宋体"/>
                <w:bCs/>
                <w:sz w:val="24"/>
              </w:rPr>
            </w:pPr>
          </w:p>
        </w:tc>
      </w:tr>
      <w:tr w:rsidR="00C0457A">
        <w:trPr>
          <w:trHeight w:val="248"/>
        </w:trPr>
        <w:tc>
          <w:tcPr>
            <w:tcW w:w="936" w:type="dxa"/>
            <w:vAlign w:val="center"/>
          </w:tcPr>
          <w:p w:rsidR="00C0457A" w:rsidRDefault="00C76036">
            <w:pPr>
              <w:spacing w:line="400" w:lineRule="exact"/>
              <w:rPr>
                <w:rFonts w:hAnsi="宋体"/>
                <w:bCs/>
                <w:sz w:val="24"/>
              </w:rPr>
            </w:pPr>
            <w:r>
              <w:rPr>
                <w:rFonts w:hAnsi="宋体"/>
                <w:bCs/>
                <w:sz w:val="24"/>
              </w:rPr>
              <w:t>2</w:t>
            </w:r>
          </w:p>
        </w:tc>
        <w:tc>
          <w:tcPr>
            <w:tcW w:w="3443" w:type="dxa"/>
            <w:vAlign w:val="center"/>
          </w:tcPr>
          <w:p w:rsidR="00C0457A" w:rsidRDefault="00C76036">
            <w:pPr>
              <w:spacing w:line="400" w:lineRule="exact"/>
              <w:rPr>
                <w:rFonts w:hAnsi="宋体"/>
                <w:bCs/>
                <w:sz w:val="24"/>
              </w:rPr>
            </w:pPr>
            <w:r>
              <w:rPr>
                <w:rFonts w:hAnsi="宋体" w:hint="eastAsia"/>
                <w:bCs/>
                <w:sz w:val="24"/>
              </w:rPr>
              <w:t>无损检测报告</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76036">
            <w:pPr>
              <w:spacing w:line="400" w:lineRule="exact"/>
              <w:jc w:val="center"/>
              <w:rPr>
                <w:rFonts w:hAnsi="宋体"/>
                <w:bCs/>
                <w:sz w:val="24"/>
              </w:rPr>
            </w:pPr>
            <w:r>
              <w:rPr>
                <w:rFonts w:hAnsi="宋体" w:hint="eastAsia"/>
                <w:bCs/>
                <w:sz w:val="24"/>
              </w:rPr>
              <w:t>√</w:t>
            </w:r>
          </w:p>
        </w:tc>
        <w:tc>
          <w:tcPr>
            <w:tcW w:w="1559" w:type="dxa"/>
            <w:vAlign w:val="center"/>
          </w:tcPr>
          <w:p w:rsidR="00C0457A" w:rsidRDefault="00C0457A">
            <w:pPr>
              <w:spacing w:line="400" w:lineRule="exact"/>
              <w:rPr>
                <w:rFonts w:hAnsi="宋体"/>
                <w:bCs/>
                <w:sz w:val="24"/>
              </w:rPr>
            </w:pPr>
          </w:p>
        </w:tc>
      </w:tr>
      <w:tr w:rsidR="00C0457A">
        <w:trPr>
          <w:trHeight w:val="298"/>
        </w:trPr>
        <w:tc>
          <w:tcPr>
            <w:tcW w:w="936" w:type="dxa"/>
            <w:vAlign w:val="center"/>
          </w:tcPr>
          <w:p w:rsidR="00C0457A" w:rsidRDefault="00C76036">
            <w:pPr>
              <w:spacing w:line="400" w:lineRule="exact"/>
              <w:rPr>
                <w:rFonts w:hAnsi="宋体"/>
                <w:bCs/>
                <w:sz w:val="24"/>
              </w:rPr>
            </w:pPr>
            <w:r>
              <w:rPr>
                <w:rFonts w:hAnsi="宋体"/>
                <w:bCs/>
                <w:sz w:val="24"/>
              </w:rPr>
              <w:t>3</w:t>
            </w:r>
          </w:p>
        </w:tc>
        <w:tc>
          <w:tcPr>
            <w:tcW w:w="3443" w:type="dxa"/>
            <w:vAlign w:val="center"/>
          </w:tcPr>
          <w:p w:rsidR="00C0457A" w:rsidRDefault="00C76036">
            <w:pPr>
              <w:spacing w:line="400" w:lineRule="exact"/>
              <w:rPr>
                <w:rFonts w:hAnsi="宋体"/>
                <w:bCs/>
                <w:sz w:val="24"/>
              </w:rPr>
            </w:pPr>
            <w:r>
              <w:rPr>
                <w:rFonts w:hAnsi="宋体" w:hint="eastAsia"/>
                <w:bCs/>
                <w:sz w:val="24"/>
              </w:rPr>
              <w:t>管孔尺寸精度及粗糙度抽检</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76036">
            <w:pPr>
              <w:spacing w:line="400" w:lineRule="exact"/>
              <w:jc w:val="center"/>
              <w:rPr>
                <w:rFonts w:hAnsi="宋体"/>
                <w:bCs/>
                <w:sz w:val="24"/>
              </w:rPr>
            </w:pPr>
            <w:r>
              <w:rPr>
                <w:rFonts w:hAnsi="宋体" w:hint="eastAsia"/>
                <w:bCs/>
                <w:sz w:val="24"/>
              </w:rPr>
              <w:t>√</w:t>
            </w:r>
          </w:p>
        </w:tc>
        <w:tc>
          <w:tcPr>
            <w:tcW w:w="850" w:type="dxa"/>
            <w:vAlign w:val="center"/>
          </w:tcPr>
          <w:p w:rsidR="00C0457A" w:rsidRDefault="00C0457A">
            <w:pPr>
              <w:spacing w:line="400" w:lineRule="exact"/>
              <w:jc w:val="center"/>
              <w:rPr>
                <w:rFonts w:hAnsi="宋体"/>
                <w:bCs/>
                <w:sz w:val="24"/>
              </w:rPr>
            </w:pPr>
          </w:p>
        </w:tc>
        <w:tc>
          <w:tcPr>
            <w:tcW w:w="1559" w:type="dxa"/>
            <w:vAlign w:val="center"/>
          </w:tcPr>
          <w:p w:rsidR="00C0457A" w:rsidRDefault="00C0457A">
            <w:pPr>
              <w:spacing w:line="400" w:lineRule="exact"/>
              <w:rPr>
                <w:rFonts w:hAnsi="宋体"/>
                <w:bCs/>
                <w:sz w:val="24"/>
              </w:rPr>
            </w:pPr>
          </w:p>
        </w:tc>
      </w:tr>
      <w:tr w:rsidR="00C0457A">
        <w:trPr>
          <w:trHeight w:val="334"/>
        </w:trPr>
        <w:tc>
          <w:tcPr>
            <w:tcW w:w="936" w:type="dxa"/>
            <w:vAlign w:val="center"/>
          </w:tcPr>
          <w:p w:rsidR="00C0457A" w:rsidRDefault="00C76036">
            <w:pPr>
              <w:spacing w:line="400" w:lineRule="exact"/>
              <w:rPr>
                <w:rFonts w:hAnsi="宋体"/>
                <w:bCs/>
                <w:sz w:val="24"/>
              </w:rPr>
            </w:pPr>
            <w:r>
              <w:rPr>
                <w:rFonts w:hAnsi="宋体" w:hint="eastAsia"/>
                <w:bCs/>
                <w:sz w:val="24"/>
              </w:rPr>
              <w:t>二</w:t>
            </w:r>
          </w:p>
        </w:tc>
        <w:tc>
          <w:tcPr>
            <w:tcW w:w="3443" w:type="dxa"/>
            <w:vAlign w:val="center"/>
          </w:tcPr>
          <w:p w:rsidR="00C0457A" w:rsidRDefault="00C76036">
            <w:pPr>
              <w:spacing w:line="400" w:lineRule="exact"/>
              <w:rPr>
                <w:rFonts w:hAnsi="宋体"/>
                <w:bCs/>
                <w:sz w:val="24"/>
              </w:rPr>
            </w:pPr>
            <w:r>
              <w:rPr>
                <w:rFonts w:hAnsi="宋体" w:hint="eastAsia"/>
                <w:bCs/>
                <w:sz w:val="24"/>
              </w:rPr>
              <w:t>传热管</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0457A">
            <w:pPr>
              <w:spacing w:line="400" w:lineRule="exact"/>
              <w:jc w:val="center"/>
              <w:rPr>
                <w:rFonts w:hAnsi="宋体"/>
                <w:bCs/>
                <w:sz w:val="24"/>
              </w:rPr>
            </w:pPr>
          </w:p>
        </w:tc>
        <w:tc>
          <w:tcPr>
            <w:tcW w:w="1559" w:type="dxa"/>
            <w:vAlign w:val="center"/>
          </w:tcPr>
          <w:p w:rsidR="00C0457A" w:rsidRDefault="00C0457A">
            <w:pPr>
              <w:spacing w:line="400" w:lineRule="exact"/>
              <w:rPr>
                <w:rFonts w:hAnsi="宋体"/>
                <w:bCs/>
                <w:sz w:val="24"/>
              </w:rPr>
            </w:pPr>
          </w:p>
        </w:tc>
      </w:tr>
      <w:tr w:rsidR="00C0457A">
        <w:trPr>
          <w:trHeight w:val="370"/>
        </w:trPr>
        <w:tc>
          <w:tcPr>
            <w:tcW w:w="936" w:type="dxa"/>
            <w:vAlign w:val="center"/>
          </w:tcPr>
          <w:p w:rsidR="00C0457A" w:rsidRDefault="00C76036">
            <w:pPr>
              <w:spacing w:line="400" w:lineRule="exact"/>
              <w:rPr>
                <w:rFonts w:hAnsi="宋体"/>
                <w:bCs/>
                <w:sz w:val="24"/>
              </w:rPr>
            </w:pPr>
            <w:r>
              <w:rPr>
                <w:rFonts w:hAnsi="宋体"/>
                <w:bCs/>
                <w:sz w:val="24"/>
              </w:rPr>
              <w:t>1</w:t>
            </w:r>
          </w:p>
        </w:tc>
        <w:tc>
          <w:tcPr>
            <w:tcW w:w="3443" w:type="dxa"/>
            <w:vAlign w:val="center"/>
          </w:tcPr>
          <w:p w:rsidR="00C0457A" w:rsidRDefault="00C76036">
            <w:pPr>
              <w:spacing w:line="400" w:lineRule="exact"/>
              <w:rPr>
                <w:rFonts w:hAnsi="宋体"/>
                <w:bCs/>
                <w:sz w:val="24"/>
              </w:rPr>
            </w:pPr>
            <w:r>
              <w:rPr>
                <w:rFonts w:hAnsi="宋体" w:hint="eastAsia"/>
                <w:bCs/>
                <w:sz w:val="24"/>
              </w:rPr>
              <w:t>材质理化性能检验报告</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76036">
            <w:pPr>
              <w:spacing w:line="400" w:lineRule="exact"/>
              <w:jc w:val="center"/>
              <w:rPr>
                <w:rFonts w:hAnsi="宋体"/>
                <w:bCs/>
                <w:sz w:val="24"/>
              </w:rPr>
            </w:pPr>
            <w:r>
              <w:rPr>
                <w:rFonts w:hAnsi="宋体" w:hint="eastAsia"/>
                <w:bCs/>
                <w:sz w:val="24"/>
              </w:rPr>
              <w:t>√</w:t>
            </w:r>
          </w:p>
        </w:tc>
        <w:tc>
          <w:tcPr>
            <w:tcW w:w="1559" w:type="dxa"/>
            <w:vAlign w:val="center"/>
          </w:tcPr>
          <w:p w:rsidR="00C0457A" w:rsidRDefault="00C0457A">
            <w:pPr>
              <w:spacing w:line="400" w:lineRule="exact"/>
              <w:rPr>
                <w:rFonts w:hAnsi="宋体"/>
                <w:bCs/>
                <w:sz w:val="24"/>
              </w:rPr>
            </w:pPr>
          </w:p>
        </w:tc>
      </w:tr>
      <w:tr w:rsidR="00C0457A">
        <w:trPr>
          <w:trHeight w:val="350"/>
        </w:trPr>
        <w:tc>
          <w:tcPr>
            <w:tcW w:w="936" w:type="dxa"/>
            <w:vAlign w:val="center"/>
          </w:tcPr>
          <w:p w:rsidR="00C0457A" w:rsidRDefault="00C76036">
            <w:pPr>
              <w:spacing w:line="400" w:lineRule="exact"/>
              <w:rPr>
                <w:rFonts w:hAnsi="宋体"/>
                <w:bCs/>
                <w:sz w:val="24"/>
              </w:rPr>
            </w:pPr>
            <w:r>
              <w:rPr>
                <w:rFonts w:hAnsi="宋体"/>
                <w:bCs/>
                <w:sz w:val="24"/>
              </w:rPr>
              <w:t>2</w:t>
            </w:r>
          </w:p>
        </w:tc>
        <w:tc>
          <w:tcPr>
            <w:tcW w:w="3443" w:type="dxa"/>
            <w:vAlign w:val="center"/>
          </w:tcPr>
          <w:p w:rsidR="00C0457A" w:rsidRDefault="00C76036">
            <w:pPr>
              <w:spacing w:line="400" w:lineRule="exact"/>
              <w:rPr>
                <w:rFonts w:hAnsi="宋体"/>
                <w:bCs/>
                <w:sz w:val="24"/>
              </w:rPr>
            </w:pPr>
            <w:r>
              <w:rPr>
                <w:rFonts w:hAnsi="宋体" w:hint="eastAsia"/>
                <w:bCs/>
                <w:sz w:val="24"/>
              </w:rPr>
              <w:t>涡流探伤报告</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76036">
            <w:pPr>
              <w:spacing w:line="400" w:lineRule="exact"/>
              <w:jc w:val="center"/>
              <w:rPr>
                <w:rFonts w:hAnsi="宋体"/>
                <w:bCs/>
                <w:sz w:val="24"/>
              </w:rPr>
            </w:pPr>
            <w:r>
              <w:rPr>
                <w:rFonts w:hAnsi="宋体" w:hint="eastAsia"/>
                <w:bCs/>
                <w:sz w:val="24"/>
              </w:rPr>
              <w:t>√</w:t>
            </w:r>
          </w:p>
        </w:tc>
        <w:tc>
          <w:tcPr>
            <w:tcW w:w="1559" w:type="dxa"/>
            <w:vAlign w:val="center"/>
          </w:tcPr>
          <w:p w:rsidR="00C0457A" w:rsidRDefault="00C0457A">
            <w:pPr>
              <w:spacing w:line="400" w:lineRule="exact"/>
              <w:rPr>
                <w:rFonts w:hAnsi="宋体"/>
                <w:bCs/>
                <w:sz w:val="24"/>
              </w:rPr>
            </w:pPr>
          </w:p>
        </w:tc>
      </w:tr>
      <w:tr w:rsidR="00C0457A">
        <w:trPr>
          <w:trHeight w:val="350"/>
        </w:trPr>
        <w:tc>
          <w:tcPr>
            <w:tcW w:w="936" w:type="dxa"/>
            <w:vAlign w:val="center"/>
          </w:tcPr>
          <w:p w:rsidR="00C0457A" w:rsidRDefault="00C76036">
            <w:pPr>
              <w:spacing w:line="400" w:lineRule="exact"/>
              <w:rPr>
                <w:rFonts w:hAnsi="宋体"/>
                <w:bCs/>
                <w:sz w:val="24"/>
              </w:rPr>
            </w:pPr>
            <w:r>
              <w:rPr>
                <w:rFonts w:hAnsi="宋体" w:hint="eastAsia"/>
                <w:bCs/>
                <w:sz w:val="24"/>
              </w:rPr>
              <w:t>3</w:t>
            </w:r>
          </w:p>
        </w:tc>
        <w:tc>
          <w:tcPr>
            <w:tcW w:w="3443" w:type="dxa"/>
            <w:vAlign w:val="center"/>
          </w:tcPr>
          <w:p w:rsidR="00C0457A" w:rsidRDefault="00C76036">
            <w:pPr>
              <w:spacing w:line="400" w:lineRule="exact"/>
              <w:rPr>
                <w:rFonts w:hAnsi="宋体"/>
                <w:bCs/>
                <w:sz w:val="24"/>
              </w:rPr>
            </w:pPr>
            <w:r>
              <w:rPr>
                <w:rFonts w:hAnsi="宋体" w:hint="eastAsia"/>
                <w:bCs/>
                <w:sz w:val="24"/>
              </w:rPr>
              <w:t>弯管</w:t>
            </w:r>
            <w:proofErr w:type="gramStart"/>
            <w:r>
              <w:rPr>
                <w:rFonts w:hAnsi="宋体" w:hint="eastAsia"/>
                <w:bCs/>
                <w:sz w:val="24"/>
              </w:rPr>
              <w:t>后通球试验</w:t>
            </w:r>
            <w:proofErr w:type="gramEnd"/>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76036">
            <w:pPr>
              <w:spacing w:line="400" w:lineRule="exact"/>
              <w:jc w:val="center"/>
              <w:rPr>
                <w:rFonts w:hAnsi="宋体"/>
                <w:bCs/>
                <w:sz w:val="24"/>
              </w:rPr>
            </w:pPr>
            <w:r>
              <w:rPr>
                <w:rFonts w:hAnsi="宋体" w:hint="eastAsia"/>
                <w:bCs/>
                <w:sz w:val="24"/>
              </w:rPr>
              <w:t>√</w:t>
            </w:r>
          </w:p>
        </w:tc>
        <w:tc>
          <w:tcPr>
            <w:tcW w:w="1559" w:type="dxa"/>
            <w:vAlign w:val="center"/>
          </w:tcPr>
          <w:p w:rsidR="00C0457A" w:rsidRDefault="00C0457A">
            <w:pPr>
              <w:spacing w:line="400" w:lineRule="exact"/>
              <w:rPr>
                <w:rFonts w:hAnsi="宋体"/>
                <w:bCs/>
                <w:sz w:val="24"/>
              </w:rPr>
            </w:pPr>
          </w:p>
        </w:tc>
      </w:tr>
      <w:tr w:rsidR="00C0457A">
        <w:trPr>
          <w:trHeight w:val="357"/>
        </w:trPr>
        <w:tc>
          <w:tcPr>
            <w:tcW w:w="936" w:type="dxa"/>
            <w:vAlign w:val="center"/>
          </w:tcPr>
          <w:p w:rsidR="00C0457A" w:rsidRDefault="00C76036">
            <w:pPr>
              <w:spacing w:line="400" w:lineRule="exact"/>
              <w:rPr>
                <w:rFonts w:hAnsi="宋体"/>
                <w:bCs/>
                <w:sz w:val="24"/>
              </w:rPr>
            </w:pPr>
            <w:r>
              <w:rPr>
                <w:rFonts w:hAnsi="宋体"/>
                <w:bCs/>
                <w:sz w:val="24"/>
              </w:rPr>
              <w:t>4</w:t>
            </w:r>
          </w:p>
        </w:tc>
        <w:tc>
          <w:tcPr>
            <w:tcW w:w="3443" w:type="dxa"/>
            <w:vAlign w:val="center"/>
          </w:tcPr>
          <w:p w:rsidR="00C0457A" w:rsidRDefault="00C76036">
            <w:pPr>
              <w:spacing w:line="400" w:lineRule="exact"/>
              <w:rPr>
                <w:rFonts w:hAnsi="宋体"/>
                <w:bCs/>
                <w:sz w:val="24"/>
              </w:rPr>
            </w:pPr>
            <w:r>
              <w:rPr>
                <w:rFonts w:hAnsi="宋体" w:hint="eastAsia"/>
                <w:bCs/>
                <w:sz w:val="24"/>
              </w:rPr>
              <w:t>弯管后水压试验报告</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76036">
            <w:pPr>
              <w:spacing w:line="400" w:lineRule="exact"/>
              <w:jc w:val="center"/>
              <w:rPr>
                <w:rFonts w:hAnsi="宋体"/>
                <w:bCs/>
                <w:sz w:val="24"/>
              </w:rPr>
            </w:pPr>
            <w:r>
              <w:rPr>
                <w:rFonts w:hAnsi="宋体" w:hint="eastAsia"/>
                <w:bCs/>
                <w:sz w:val="24"/>
              </w:rPr>
              <w:t>√</w:t>
            </w:r>
          </w:p>
        </w:tc>
        <w:tc>
          <w:tcPr>
            <w:tcW w:w="1559" w:type="dxa"/>
            <w:vAlign w:val="center"/>
          </w:tcPr>
          <w:p w:rsidR="00C0457A" w:rsidRDefault="00C0457A">
            <w:pPr>
              <w:spacing w:line="400" w:lineRule="exact"/>
              <w:rPr>
                <w:rFonts w:hAnsi="宋体"/>
                <w:bCs/>
                <w:sz w:val="24"/>
              </w:rPr>
            </w:pPr>
          </w:p>
        </w:tc>
      </w:tr>
      <w:tr w:rsidR="00C0457A">
        <w:trPr>
          <w:trHeight w:val="366"/>
        </w:trPr>
        <w:tc>
          <w:tcPr>
            <w:tcW w:w="936" w:type="dxa"/>
            <w:vAlign w:val="center"/>
          </w:tcPr>
          <w:p w:rsidR="00C0457A" w:rsidRDefault="00C76036">
            <w:pPr>
              <w:spacing w:line="400" w:lineRule="exact"/>
              <w:rPr>
                <w:rFonts w:hAnsi="宋体"/>
                <w:bCs/>
                <w:sz w:val="24"/>
              </w:rPr>
            </w:pPr>
            <w:r>
              <w:rPr>
                <w:rFonts w:hAnsi="宋体" w:hint="eastAsia"/>
                <w:bCs/>
                <w:sz w:val="24"/>
              </w:rPr>
              <w:t>三</w:t>
            </w:r>
          </w:p>
        </w:tc>
        <w:tc>
          <w:tcPr>
            <w:tcW w:w="3443" w:type="dxa"/>
            <w:vAlign w:val="center"/>
          </w:tcPr>
          <w:p w:rsidR="00C0457A" w:rsidRDefault="00C76036">
            <w:pPr>
              <w:spacing w:line="400" w:lineRule="exact"/>
              <w:rPr>
                <w:rFonts w:hAnsi="宋体"/>
                <w:bCs/>
                <w:sz w:val="24"/>
              </w:rPr>
            </w:pPr>
            <w:r>
              <w:rPr>
                <w:rFonts w:hAnsi="宋体" w:hint="eastAsia"/>
                <w:bCs/>
                <w:sz w:val="24"/>
              </w:rPr>
              <w:t>筒体和水室</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0457A">
            <w:pPr>
              <w:spacing w:line="400" w:lineRule="exact"/>
              <w:jc w:val="center"/>
              <w:rPr>
                <w:rFonts w:hAnsi="宋体"/>
                <w:bCs/>
                <w:sz w:val="24"/>
              </w:rPr>
            </w:pPr>
          </w:p>
        </w:tc>
        <w:tc>
          <w:tcPr>
            <w:tcW w:w="1559" w:type="dxa"/>
            <w:vAlign w:val="center"/>
          </w:tcPr>
          <w:p w:rsidR="00C0457A" w:rsidRDefault="00C0457A">
            <w:pPr>
              <w:spacing w:line="400" w:lineRule="exact"/>
              <w:rPr>
                <w:rFonts w:hAnsi="宋体"/>
                <w:bCs/>
                <w:sz w:val="24"/>
              </w:rPr>
            </w:pPr>
          </w:p>
        </w:tc>
      </w:tr>
      <w:tr w:rsidR="00C0457A">
        <w:trPr>
          <w:trHeight w:val="346"/>
        </w:trPr>
        <w:tc>
          <w:tcPr>
            <w:tcW w:w="936" w:type="dxa"/>
            <w:vAlign w:val="center"/>
          </w:tcPr>
          <w:p w:rsidR="00C0457A" w:rsidRDefault="00C76036">
            <w:pPr>
              <w:spacing w:line="400" w:lineRule="exact"/>
              <w:rPr>
                <w:rFonts w:hAnsi="宋体"/>
                <w:bCs/>
                <w:sz w:val="24"/>
              </w:rPr>
            </w:pPr>
            <w:r>
              <w:rPr>
                <w:rFonts w:hAnsi="宋体"/>
                <w:bCs/>
                <w:sz w:val="24"/>
              </w:rPr>
              <w:lastRenderedPageBreak/>
              <w:t>1</w:t>
            </w:r>
          </w:p>
        </w:tc>
        <w:tc>
          <w:tcPr>
            <w:tcW w:w="3443" w:type="dxa"/>
            <w:vAlign w:val="center"/>
          </w:tcPr>
          <w:p w:rsidR="00C0457A" w:rsidRDefault="00C76036">
            <w:pPr>
              <w:spacing w:line="400" w:lineRule="exact"/>
              <w:rPr>
                <w:rFonts w:hAnsi="宋体"/>
                <w:bCs/>
                <w:sz w:val="24"/>
              </w:rPr>
            </w:pPr>
            <w:r>
              <w:rPr>
                <w:rFonts w:hAnsi="宋体" w:hint="eastAsia"/>
                <w:bCs/>
                <w:sz w:val="24"/>
              </w:rPr>
              <w:t>壳体钢板材质理化性能检验报告</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76036">
            <w:pPr>
              <w:spacing w:line="400" w:lineRule="exact"/>
              <w:jc w:val="center"/>
              <w:rPr>
                <w:rFonts w:hAnsi="宋体"/>
                <w:bCs/>
                <w:sz w:val="24"/>
              </w:rPr>
            </w:pPr>
            <w:r>
              <w:rPr>
                <w:rFonts w:hAnsi="宋体" w:hint="eastAsia"/>
                <w:bCs/>
                <w:sz w:val="24"/>
              </w:rPr>
              <w:t>√</w:t>
            </w:r>
          </w:p>
        </w:tc>
        <w:tc>
          <w:tcPr>
            <w:tcW w:w="1559" w:type="dxa"/>
            <w:vAlign w:val="center"/>
          </w:tcPr>
          <w:p w:rsidR="00C0457A" w:rsidRDefault="00C0457A">
            <w:pPr>
              <w:spacing w:line="400" w:lineRule="exact"/>
              <w:rPr>
                <w:rFonts w:hAnsi="宋体"/>
                <w:bCs/>
                <w:sz w:val="24"/>
              </w:rPr>
            </w:pPr>
          </w:p>
        </w:tc>
      </w:tr>
      <w:tr w:rsidR="00C0457A">
        <w:trPr>
          <w:trHeight w:val="367"/>
        </w:trPr>
        <w:tc>
          <w:tcPr>
            <w:tcW w:w="936" w:type="dxa"/>
            <w:vAlign w:val="center"/>
          </w:tcPr>
          <w:p w:rsidR="00C0457A" w:rsidRDefault="00C76036">
            <w:pPr>
              <w:spacing w:line="400" w:lineRule="exact"/>
              <w:rPr>
                <w:rFonts w:hAnsi="宋体"/>
                <w:bCs/>
                <w:sz w:val="24"/>
              </w:rPr>
            </w:pPr>
            <w:r>
              <w:rPr>
                <w:rFonts w:hAnsi="宋体"/>
                <w:bCs/>
                <w:sz w:val="24"/>
              </w:rPr>
              <w:t>2</w:t>
            </w:r>
          </w:p>
        </w:tc>
        <w:tc>
          <w:tcPr>
            <w:tcW w:w="3443" w:type="dxa"/>
            <w:vAlign w:val="center"/>
          </w:tcPr>
          <w:p w:rsidR="00C0457A" w:rsidRDefault="00C76036">
            <w:pPr>
              <w:spacing w:line="400" w:lineRule="exact"/>
              <w:rPr>
                <w:rFonts w:hAnsi="宋体"/>
                <w:bCs/>
                <w:sz w:val="24"/>
              </w:rPr>
            </w:pPr>
            <w:r>
              <w:rPr>
                <w:rFonts w:hAnsi="宋体" w:hint="eastAsia"/>
                <w:bCs/>
                <w:sz w:val="24"/>
              </w:rPr>
              <w:t>焊接成型后热处理记录</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76036">
            <w:pPr>
              <w:spacing w:line="400" w:lineRule="exact"/>
              <w:jc w:val="center"/>
              <w:rPr>
                <w:rFonts w:hAnsi="宋体"/>
                <w:bCs/>
                <w:sz w:val="24"/>
              </w:rPr>
            </w:pPr>
            <w:r>
              <w:rPr>
                <w:rFonts w:hAnsi="宋体" w:hint="eastAsia"/>
                <w:bCs/>
                <w:sz w:val="24"/>
              </w:rPr>
              <w:t>√</w:t>
            </w:r>
          </w:p>
        </w:tc>
        <w:tc>
          <w:tcPr>
            <w:tcW w:w="1559" w:type="dxa"/>
            <w:vAlign w:val="center"/>
          </w:tcPr>
          <w:p w:rsidR="00C0457A" w:rsidRDefault="00C0457A">
            <w:pPr>
              <w:spacing w:line="400" w:lineRule="exact"/>
              <w:rPr>
                <w:rFonts w:hAnsi="宋体"/>
                <w:bCs/>
                <w:sz w:val="24"/>
              </w:rPr>
            </w:pPr>
          </w:p>
        </w:tc>
      </w:tr>
      <w:tr w:rsidR="00C0457A">
        <w:trPr>
          <w:trHeight w:val="362"/>
        </w:trPr>
        <w:tc>
          <w:tcPr>
            <w:tcW w:w="936" w:type="dxa"/>
            <w:vAlign w:val="center"/>
          </w:tcPr>
          <w:p w:rsidR="00C0457A" w:rsidRDefault="00C76036">
            <w:pPr>
              <w:spacing w:line="400" w:lineRule="exact"/>
              <w:rPr>
                <w:rFonts w:hAnsi="宋体"/>
                <w:bCs/>
                <w:sz w:val="24"/>
              </w:rPr>
            </w:pPr>
            <w:r>
              <w:rPr>
                <w:rFonts w:hAnsi="宋体"/>
                <w:bCs/>
                <w:sz w:val="24"/>
              </w:rPr>
              <w:t>3</w:t>
            </w:r>
          </w:p>
        </w:tc>
        <w:tc>
          <w:tcPr>
            <w:tcW w:w="3443" w:type="dxa"/>
            <w:vAlign w:val="center"/>
          </w:tcPr>
          <w:p w:rsidR="00C0457A" w:rsidRDefault="00C76036">
            <w:pPr>
              <w:spacing w:line="400" w:lineRule="exact"/>
              <w:rPr>
                <w:rFonts w:hAnsi="宋体"/>
                <w:bCs/>
                <w:sz w:val="24"/>
              </w:rPr>
            </w:pPr>
            <w:r>
              <w:rPr>
                <w:rFonts w:hAnsi="宋体" w:hint="eastAsia"/>
                <w:bCs/>
                <w:sz w:val="24"/>
              </w:rPr>
              <w:t>焊缝无损检测报告</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76036">
            <w:pPr>
              <w:spacing w:line="400" w:lineRule="exact"/>
              <w:jc w:val="center"/>
              <w:rPr>
                <w:rFonts w:hAnsi="宋体"/>
                <w:bCs/>
                <w:sz w:val="24"/>
              </w:rPr>
            </w:pPr>
            <w:r>
              <w:rPr>
                <w:rFonts w:hAnsi="宋体" w:hint="eastAsia"/>
                <w:bCs/>
                <w:sz w:val="24"/>
              </w:rPr>
              <w:t>√</w:t>
            </w:r>
          </w:p>
        </w:tc>
        <w:tc>
          <w:tcPr>
            <w:tcW w:w="1559" w:type="dxa"/>
            <w:vAlign w:val="center"/>
          </w:tcPr>
          <w:p w:rsidR="00C0457A" w:rsidRDefault="00C0457A">
            <w:pPr>
              <w:spacing w:line="400" w:lineRule="exact"/>
              <w:rPr>
                <w:rFonts w:hAnsi="宋体"/>
                <w:bCs/>
                <w:sz w:val="24"/>
              </w:rPr>
            </w:pPr>
          </w:p>
        </w:tc>
      </w:tr>
      <w:tr w:rsidR="00C0457A">
        <w:trPr>
          <w:trHeight w:val="362"/>
        </w:trPr>
        <w:tc>
          <w:tcPr>
            <w:tcW w:w="936" w:type="dxa"/>
            <w:vAlign w:val="center"/>
          </w:tcPr>
          <w:p w:rsidR="00C0457A" w:rsidRDefault="00C76036">
            <w:pPr>
              <w:spacing w:line="400" w:lineRule="exact"/>
              <w:rPr>
                <w:rFonts w:hAnsi="宋体"/>
                <w:bCs/>
                <w:sz w:val="24"/>
              </w:rPr>
            </w:pPr>
            <w:r>
              <w:rPr>
                <w:rFonts w:hAnsi="宋体" w:hint="eastAsia"/>
                <w:bCs/>
                <w:sz w:val="24"/>
              </w:rPr>
              <w:t>4</w:t>
            </w:r>
          </w:p>
        </w:tc>
        <w:tc>
          <w:tcPr>
            <w:tcW w:w="3443" w:type="dxa"/>
            <w:vAlign w:val="center"/>
          </w:tcPr>
          <w:p w:rsidR="00C0457A" w:rsidRDefault="00C76036">
            <w:pPr>
              <w:spacing w:line="400" w:lineRule="exact"/>
              <w:rPr>
                <w:rFonts w:hAnsi="宋体"/>
                <w:bCs/>
                <w:sz w:val="24"/>
              </w:rPr>
            </w:pPr>
            <w:r>
              <w:rPr>
                <w:rFonts w:hAnsi="宋体" w:hint="eastAsia"/>
                <w:bCs/>
                <w:sz w:val="24"/>
              </w:rPr>
              <w:t>焊缝返修记录</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76036">
            <w:pPr>
              <w:spacing w:line="400" w:lineRule="exact"/>
              <w:jc w:val="center"/>
              <w:rPr>
                <w:rFonts w:hAnsi="宋体"/>
                <w:bCs/>
                <w:sz w:val="24"/>
              </w:rPr>
            </w:pPr>
            <w:r>
              <w:rPr>
                <w:rFonts w:hAnsi="宋体" w:hint="eastAsia"/>
                <w:bCs/>
                <w:sz w:val="24"/>
              </w:rPr>
              <w:t>√</w:t>
            </w:r>
          </w:p>
        </w:tc>
        <w:tc>
          <w:tcPr>
            <w:tcW w:w="1559" w:type="dxa"/>
            <w:vAlign w:val="center"/>
          </w:tcPr>
          <w:p w:rsidR="00C0457A" w:rsidRDefault="00C0457A">
            <w:pPr>
              <w:spacing w:line="400" w:lineRule="exact"/>
              <w:rPr>
                <w:rFonts w:hAnsi="宋体"/>
                <w:bCs/>
                <w:sz w:val="24"/>
              </w:rPr>
            </w:pPr>
          </w:p>
        </w:tc>
      </w:tr>
      <w:tr w:rsidR="00C0457A">
        <w:trPr>
          <w:trHeight w:val="362"/>
        </w:trPr>
        <w:tc>
          <w:tcPr>
            <w:tcW w:w="936" w:type="dxa"/>
            <w:vAlign w:val="center"/>
          </w:tcPr>
          <w:p w:rsidR="00C0457A" w:rsidRDefault="00C76036">
            <w:pPr>
              <w:spacing w:line="400" w:lineRule="exact"/>
              <w:rPr>
                <w:rFonts w:hAnsi="宋体"/>
                <w:bCs/>
                <w:sz w:val="24"/>
              </w:rPr>
            </w:pPr>
            <w:r>
              <w:rPr>
                <w:rFonts w:hAnsi="宋体" w:hint="eastAsia"/>
                <w:bCs/>
                <w:sz w:val="24"/>
              </w:rPr>
              <w:t>5</w:t>
            </w:r>
          </w:p>
        </w:tc>
        <w:tc>
          <w:tcPr>
            <w:tcW w:w="3443" w:type="dxa"/>
            <w:vAlign w:val="center"/>
          </w:tcPr>
          <w:p w:rsidR="00C0457A" w:rsidRDefault="00C76036">
            <w:pPr>
              <w:spacing w:line="400" w:lineRule="exact"/>
              <w:rPr>
                <w:rFonts w:hAnsi="宋体"/>
                <w:bCs/>
                <w:sz w:val="24"/>
              </w:rPr>
            </w:pPr>
            <w:r>
              <w:rPr>
                <w:rFonts w:hAnsi="宋体" w:hint="eastAsia"/>
                <w:bCs/>
                <w:sz w:val="24"/>
              </w:rPr>
              <w:t>焊缝外观质量检查</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76036">
            <w:pPr>
              <w:spacing w:line="400" w:lineRule="exact"/>
              <w:jc w:val="center"/>
              <w:rPr>
                <w:rFonts w:hAnsi="宋体"/>
                <w:bCs/>
                <w:sz w:val="24"/>
              </w:rPr>
            </w:pPr>
            <w:r>
              <w:rPr>
                <w:rFonts w:hAnsi="宋体" w:hint="eastAsia"/>
                <w:bCs/>
                <w:sz w:val="24"/>
              </w:rPr>
              <w:t>√</w:t>
            </w:r>
          </w:p>
        </w:tc>
        <w:tc>
          <w:tcPr>
            <w:tcW w:w="850" w:type="dxa"/>
            <w:vAlign w:val="center"/>
          </w:tcPr>
          <w:p w:rsidR="00C0457A" w:rsidRDefault="00C0457A">
            <w:pPr>
              <w:spacing w:line="400" w:lineRule="exact"/>
              <w:jc w:val="center"/>
              <w:rPr>
                <w:rFonts w:hAnsi="宋体"/>
                <w:bCs/>
                <w:sz w:val="24"/>
              </w:rPr>
            </w:pPr>
          </w:p>
        </w:tc>
        <w:tc>
          <w:tcPr>
            <w:tcW w:w="1559" w:type="dxa"/>
            <w:vAlign w:val="center"/>
          </w:tcPr>
          <w:p w:rsidR="00C0457A" w:rsidRDefault="00C0457A">
            <w:pPr>
              <w:spacing w:line="400" w:lineRule="exact"/>
              <w:rPr>
                <w:rFonts w:hAnsi="宋体"/>
                <w:bCs/>
                <w:sz w:val="24"/>
              </w:rPr>
            </w:pPr>
          </w:p>
        </w:tc>
      </w:tr>
      <w:tr w:rsidR="00C0457A">
        <w:trPr>
          <w:trHeight w:val="356"/>
        </w:trPr>
        <w:tc>
          <w:tcPr>
            <w:tcW w:w="936" w:type="dxa"/>
            <w:vAlign w:val="center"/>
          </w:tcPr>
          <w:p w:rsidR="00C0457A" w:rsidRDefault="00C76036">
            <w:pPr>
              <w:spacing w:line="400" w:lineRule="exact"/>
              <w:rPr>
                <w:rFonts w:hAnsi="宋体"/>
                <w:bCs/>
                <w:sz w:val="24"/>
              </w:rPr>
            </w:pPr>
            <w:r>
              <w:rPr>
                <w:rFonts w:hAnsi="宋体" w:hint="eastAsia"/>
                <w:bCs/>
                <w:sz w:val="24"/>
              </w:rPr>
              <w:t>四</w:t>
            </w:r>
          </w:p>
        </w:tc>
        <w:tc>
          <w:tcPr>
            <w:tcW w:w="3443" w:type="dxa"/>
            <w:vAlign w:val="center"/>
          </w:tcPr>
          <w:p w:rsidR="00C0457A" w:rsidRDefault="00C76036">
            <w:pPr>
              <w:spacing w:line="400" w:lineRule="exact"/>
              <w:rPr>
                <w:rFonts w:hAnsi="宋体"/>
                <w:bCs/>
                <w:sz w:val="24"/>
              </w:rPr>
            </w:pPr>
            <w:r>
              <w:rPr>
                <w:rFonts w:hAnsi="宋体" w:hint="eastAsia"/>
                <w:bCs/>
                <w:sz w:val="24"/>
              </w:rPr>
              <w:t>装</w:t>
            </w:r>
            <w:r>
              <w:rPr>
                <w:rFonts w:hAnsi="宋体"/>
                <w:bCs/>
                <w:sz w:val="24"/>
              </w:rPr>
              <w:t xml:space="preserve">  </w:t>
            </w:r>
            <w:r>
              <w:rPr>
                <w:rFonts w:hAnsi="宋体" w:hint="eastAsia"/>
                <w:bCs/>
                <w:sz w:val="24"/>
              </w:rPr>
              <w:t>配</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0457A">
            <w:pPr>
              <w:spacing w:line="400" w:lineRule="exact"/>
              <w:jc w:val="center"/>
              <w:rPr>
                <w:rFonts w:hAnsi="宋体"/>
                <w:bCs/>
                <w:sz w:val="24"/>
              </w:rPr>
            </w:pPr>
          </w:p>
        </w:tc>
        <w:tc>
          <w:tcPr>
            <w:tcW w:w="1559" w:type="dxa"/>
            <w:vAlign w:val="center"/>
          </w:tcPr>
          <w:p w:rsidR="00C0457A" w:rsidRDefault="00C0457A">
            <w:pPr>
              <w:spacing w:line="400" w:lineRule="exact"/>
              <w:rPr>
                <w:rFonts w:hAnsi="宋体"/>
                <w:bCs/>
                <w:sz w:val="24"/>
              </w:rPr>
            </w:pPr>
          </w:p>
        </w:tc>
      </w:tr>
      <w:tr w:rsidR="00C0457A">
        <w:trPr>
          <w:trHeight w:val="349"/>
        </w:trPr>
        <w:tc>
          <w:tcPr>
            <w:tcW w:w="936" w:type="dxa"/>
            <w:vAlign w:val="center"/>
          </w:tcPr>
          <w:p w:rsidR="00C0457A" w:rsidRDefault="00C76036">
            <w:pPr>
              <w:spacing w:line="400" w:lineRule="exact"/>
              <w:rPr>
                <w:rFonts w:hAnsi="宋体"/>
                <w:bCs/>
                <w:sz w:val="24"/>
              </w:rPr>
            </w:pPr>
            <w:r>
              <w:rPr>
                <w:rFonts w:hAnsi="宋体"/>
                <w:bCs/>
                <w:sz w:val="24"/>
              </w:rPr>
              <w:t>1</w:t>
            </w:r>
          </w:p>
        </w:tc>
        <w:tc>
          <w:tcPr>
            <w:tcW w:w="3443" w:type="dxa"/>
            <w:vAlign w:val="center"/>
          </w:tcPr>
          <w:p w:rsidR="00C0457A" w:rsidRDefault="00C76036">
            <w:pPr>
              <w:spacing w:line="400" w:lineRule="exact"/>
              <w:rPr>
                <w:rFonts w:hAnsi="宋体"/>
                <w:bCs/>
                <w:sz w:val="24"/>
              </w:rPr>
            </w:pPr>
            <w:r>
              <w:rPr>
                <w:rFonts w:hAnsi="宋体" w:hint="eastAsia"/>
                <w:bCs/>
                <w:sz w:val="24"/>
              </w:rPr>
              <w:t>胀管及焊接质量无损检测报告</w:t>
            </w:r>
          </w:p>
        </w:tc>
        <w:tc>
          <w:tcPr>
            <w:tcW w:w="892" w:type="dxa"/>
            <w:vAlign w:val="center"/>
          </w:tcPr>
          <w:p w:rsidR="00C0457A" w:rsidRDefault="00C0457A">
            <w:pPr>
              <w:spacing w:line="400" w:lineRule="exact"/>
              <w:jc w:val="center"/>
              <w:rPr>
                <w:rFonts w:hAnsi="宋体"/>
                <w:bCs/>
                <w:sz w:val="24"/>
              </w:rPr>
            </w:pP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76036">
            <w:pPr>
              <w:spacing w:line="400" w:lineRule="exact"/>
              <w:jc w:val="center"/>
              <w:rPr>
                <w:rFonts w:hAnsi="宋体"/>
                <w:bCs/>
                <w:sz w:val="24"/>
              </w:rPr>
            </w:pPr>
            <w:r>
              <w:rPr>
                <w:rFonts w:hAnsi="宋体" w:hint="eastAsia"/>
                <w:bCs/>
                <w:sz w:val="24"/>
              </w:rPr>
              <w:t>√</w:t>
            </w:r>
          </w:p>
        </w:tc>
        <w:tc>
          <w:tcPr>
            <w:tcW w:w="1559" w:type="dxa"/>
            <w:vAlign w:val="center"/>
          </w:tcPr>
          <w:p w:rsidR="00C0457A" w:rsidRDefault="00C0457A">
            <w:pPr>
              <w:spacing w:line="400" w:lineRule="exact"/>
              <w:rPr>
                <w:rFonts w:hAnsi="宋体"/>
                <w:bCs/>
                <w:sz w:val="24"/>
              </w:rPr>
            </w:pPr>
          </w:p>
        </w:tc>
      </w:tr>
      <w:tr w:rsidR="00C0457A">
        <w:trPr>
          <w:trHeight w:val="234"/>
        </w:trPr>
        <w:tc>
          <w:tcPr>
            <w:tcW w:w="936" w:type="dxa"/>
            <w:vAlign w:val="center"/>
          </w:tcPr>
          <w:p w:rsidR="00C0457A" w:rsidRDefault="00C76036">
            <w:pPr>
              <w:spacing w:line="400" w:lineRule="exact"/>
              <w:rPr>
                <w:rFonts w:hAnsi="宋体"/>
                <w:bCs/>
                <w:sz w:val="24"/>
              </w:rPr>
            </w:pPr>
            <w:r>
              <w:rPr>
                <w:rFonts w:hAnsi="宋体"/>
                <w:bCs/>
                <w:sz w:val="24"/>
              </w:rPr>
              <w:t>2</w:t>
            </w:r>
          </w:p>
        </w:tc>
        <w:tc>
          <w:tcPr>
            <w:tcW w:w="3443" w:type="dxa"/>
            <w:vAlign w:val="center"/>
          </w:tcPr>
          <w:p w:rsidR="00C0457A" w:rsidRDefault="00C76036">
            <w:pPr>
              <w:spacing w:line="400" w:lineRule="exact"/>
              <w:rPr>
                <w:rFonts w:hAnsi="宋体"/>
                <w:bCs/>
                <w:sz w:val="24"/>
              </w:rPr>
            </w:pPr>
            <w:r>
              <w:rPr>
                <w:rFonts w:hAnsi="宋体" w:hint="eastAsia"/>
                <w:bCs/>
                <w:sz w:val="24"/>
              </w:rPr>
              <w:t>水压试验和气密性试验</w:t>
            </w:r>
          </w:p>
        </w:tc>
        <w:tc>
          <w:tcPr>
            <w:tcW w:w="892" w:type="dxa"/>
            <w:vAlign w:val="center"/>
          </w:tcPr>
          <w:p w:rsidR="00C0457A" w:rsidRDefault="00C76036">
            <w:pPr>
              <w:spacing w:line="400" w:lineRule="exact"/>
              <w:jc w:val="center"/>
              <w:rPr>
                <w:rFonts w:hAnsi="宋体"/>
                <w:bCs/>
                <w:sz w:val="24"/>
              </w:rPr>
            </w:pPr>
            <w:r>
              <w:rPr>
                <w:rFonts w:hAnsi="宋体" w:hint="eastAsia"/>
                <w:bCs/>
                <w:sz w:val="24"/>
              </w:rPr>
              <w:t>√</w:t>
            </w:r>
          </w:p>
        </w:tc>
        <w:tc>
          <w:tcPr>
            <w:tcW w:w="809" w:type="dxa"/>
            <w:vAlign w:val="center"/>
          </w:tcPr>
          <w:p w:rsidR="00C0457A" w:rsidRDefault="00C0457A">
            <w:pPr>
              <w:spacing w:line="400" w:lineRule="exact"/>
              <w:jc w:val="center"/>
              <w:rPr>
                <w:rFonts w:hAnsi="宋体"/>
                <w:bCs/>
                <w:sz w:val="24"/>
              </w:rPr>
            </w:pPr>
          </w:p>
        </w:tc>
        <w:tc>
          <w:tcPr>
            <w:tcW w:w="850" w:type="dxa"/>
            <w:vAlign w:val="center"/>
          </w:tcPr>
          <w:p w:rsidR="00C0457A" w:rsidRDefault="00C0457A">
            <w:pPr>
              <w:spacing w:line="400" w:lineRule="exact"/>
              <w:jc w:val="center"/>
              <w:rPr>
                <w:rFonts w:hAnsi="宋体"/>
                <w:bCs/>
                <w:sz w:val="24"/>
              </w:rPr>
            </w:pPr>
          </w:p>
        </w:tc>
        <w:tc>
          <w:tcPr>
            <w:tcW w:w="1559" w:type="dxa"/>
            <w:vAlign w:val="center"/>
          </w:tcPr>
          <w:p w:rsidR="00C0457A" w:rsidRDefault="00C0457A">
            <w:pPr>
              <w:spacing w:line="400" w:lineRule="exact"/>
              <w:rPr>
                <w:rFonts w:hAnsi="宋体"/>
                <w:bCs/>
                <w:sz w:val="24"/>
              </w:rPr>
            </w:pPr>
          </w:p>
        </w:tc>
      </w:tr>
    </w:tbl>
    <w:p w:rsidR="00C0457A" w:rsidRDefault="00C76036">
      <w:pPr>
        <w:snapToGrid w:val="0"/>
        <w:spacing w:line="360" w:lineRule="auto"/>
        <w:rPr>
          <w:sz w:val="24"/>
        </w:rPr>
      </w:pPr>
      <w:r>
        <w:rPr>
          <w:rFonts w:hAnsi="宋体"/>
          <w:bCs/>
          <w:sz w:val="24"/>
        </w:rPr>
        <w:t xml:space="preserve">   </w:t>
      </w:r>
    </w:p>
    <w:p w:rsidR="00C0457A" w:rsidRDefault="00C76036">
      <w:pPr>
        <w:snapToGrid w:val="0"/>
        <w:spacing w:line="360" w:lineRule="auto"/>
        <w:rPr>
          <w:sz w:val="24"/>
        </w:rPr>
      </w:pPr>
      <w:r>
        <w:rPr>
          <w:sz w:val="24"/>
        </w:rPr>
        <w:t xml:space="preserve">3.4 </w:t>
      </w:r>
      <w:r>
        <w:rPr>
          <w:rFonts w:hint="eastAsia"/>
          <w:sz w:val="24"/>
        </w:rPr>
        <w:t>对投标方配合监造的要求</w:t>
      </w:r>
    </w:p>
    <w:p w:rsidR="00C0457A" w:rsidRDefault="00C76036">
      <w:pPr>
        <w:snapToGrid w:val="0"/>
        <w:spacing w:line="360" w:lineRule="auto"/>
        <w:rPr>
          <w:sz w:val="24"/>
        </w:rPr>
      </w:pPr>
      <w:r>
        <w:rPr>
          <w:sz w:val="24"/>
        </w:rPr>
        <w:t xml:space="preserve">3.4.1 </w:t>
      </w:r>
      <w:r>
        <w:rPr>
          <w:rFonts w:hint="eastAsia"/>
          <w:sz w:val="24"/>
        </w:rPr>
        <w:t>投标方有配合招标方监造的义务，并及时提供相关资料，并不由此发生任何费用。</w:t>
      </w:r>
    </w:p>
    <w:p w:rsidR="00C0457A" w:rsidRDefault="00C76036">
      <w:pPr>
        <w:snapToGrid w:val="0"/>
        <w:spacing w:line="360" w:lineRule="auto"/>
        <w:rPr>
          <w:sz w:val="24"/>
        </w:rPr>
      </w:pPr>
      <w:r>
        <w:rPr>
          <w:sz w:val="24"/>
        </w:rPr>
        <w:t xml:space="preserve">3.4.2 </w:t>
      </w:r>
      <w:r>
        <w:rPr>
          <w:rFonts w:hint="eastAsia"/>
          <w:sz w:val="24"/>
        </w:rPr>
        <w:t>投标方应给招标方监造代表提供工作、生产方便。</w:t>
      </w:r>
    </w:p>
    <w:p w:rsidR="00C0457A" w:rsidRDefault="00C76036">
      <w:pPr>
        <w:snapToGrid w:val="0"/>
        <w:spacing w:line="360" w:lineRule="auto"/>
        <w:rPr>
          <w:sz w:val="24"/>
        </w:rPr>
      </w:pPr>
      <w:r>
        <w:rPr>
          <w:sz w:val="24"/>
        </w:rPr>
        <w:t xml:space="preserve">3.4.3 </w:t>
      </w:r>
      <w:r>
        <w:rPr>
          <w:rFonts w:hint="eastAsia"/>
          <w:sz w:val="24"/>
        </w:rPr>
        <w:t>投标方应在现场见证或停工待检前</w:t>
      </w:r>
      <w:r>
        <w:rPr>
          <w:sz w:val="24"/>
        </w:rPr>
        <w:t>10</w:t>
      </w:r>
      <w:r>
        <w:rPr>
          <w:rFonts w:hint="eastAsia"/>
          <w:sz w:val="24"/>
        </w:rPr>
        <w:t>天将设备监造项目及时间通知招标方监造代表。</w:t>
      </w:r>
    </w:p>
    <w:p w:rsidR="00C0457A" w:rsidRDefault="00C76036">
      <w:pPr>
        <w:snapToGrid w:val="0"/>
        <w:spacing w:line="360" w:lineRule="auto"/>
        <w:rPr>
          <w:sz w:val="24"/>
        </w:rPr>
      </w:pPr>
      <w:r>
        <w:rPr>
          <w:sz w:val="24"/>
        </w:rPr>
        <w:t xml:space="preserve">3.4.4 </w:t>
      </w:r>
      <w:r>
        <w:rPr>
          <w:rFonts w:hint="eastAsia"/>
          <w:sz w:val="24"/>
        </w:rPr>
        <w:t>招标方监造代表有权查</w:t>
      </w:r>
      <w:r>
        <w:rPr>
          <w:rFonts w:asciiTheme="minorEastAsia" w:eastAsiaTheme="minorEastAsia" w:hAnsiTheme="minorEastAsia"/>
          <w:sz w:val="24"/>
        </w:rPr>
        <w:t>(</w:t>
      </w:r>
      <w:r>
        <w:rPr>
          <w:rFonts w:asciiTheme="minorEastAsia" w:eastAsiaTheme="minorEastAsia" w:hAnsiTheme="minorEastAsia" w:hint="eastAsia"/>
          <w:sz w:val="24"/>
        </w:rPr>
        <w:t>借</w:t>
      </w:r>
      <w:r>
        <w:rPr>
          <w:rFonts w:asciiTheme="minorEastAsia" w:eastAsiaTheme="minorEastAsia" w:hAnsiTheme="minorEastAsia"/>
          <w:sz w:val="24"/>
        </w:rPr>
        <w:t>)</w:t>
      </w:r>
      <w:proofErr w:type="gramStart"/>
      <w:r>
        <w:rPr>
          <w:rFonts w:hint="eastAsia"/>
          <w:sz w:val="24"/>
        </w:rPr>
        <w:t>阅与合同</w:t>
      </w:r>
      <w:proofErr w:type="gramEnd"/>
      <w:r>
        <w:rPr>
          <w:rFonts w:hint="eastAsia"/>
          <w:sz w:val="24"/>
        </w:rPr>
        <w:t>监造设备有关的技术资料，如招标方认为需要复印存档，投标方应提投标方方便。</w:t>
      </w:r>
    </w:p>
    <w:p w:rsidR="00C0457A" w:rsidRDefault="00C76036">
      <w:pPr>
        <w:snapToGrid w:val="0"/>
        <w:spacing w:line="360" w:lineRule="auto"/>
        <w:rPr>
          <w:sz w:val="24"/>
        </w:rPr>
      </w:pPr>
      <w:r>
        <w:rPr>
          <w:sz w:val="24"/>
        </w:rPr>
        <w:t xml:space="preserve">3.4.5 </w:t>
      </w:r>
      <w:r>
        <w:rPr>
          <w:rFonts w:hint="eastAsia"/>
          <w:sz w:val="24"/>
        </w:rPr>
        <w:t>投标方应在见证后十天内将有关检查或试验记录或报告资料提供给招标方监造代表。</w:t>
      </w:r>
    </w:p>
    <w:p w:rsidR="00C0457A" w:rsidRDefault="00C76036">
      <w:pPr>
        <w:spacing w:line="360" w:lineRule="auto"/>
        <w:rPr>
          <w:b/>
          <w:sz w:val="24"/>
        </w:rPr>
      </w:pPr>
      <w:bookmarkStart w:id="81" w:name="_Toc515785180"/>
      <w:bookmarkStart w:id="82" w:name="_Toc174621962"/>
      <w:bookmarkStart w:id="83" w:name="_Toc513014518"/>
      <w:bookmarkStart w:id="84" w:name="_Toc501817574"/>
      <w:bookmarkStart w:id="85" w:name="_Toc290449293"/>
      <w:r>
        <w:rPr>
          <w:b/>
          <w:sz w:val="24"/>
        </w:rPr>
        <w:t xml:space="preserve">4 </w:t>
      </w:r>
      <w:r>
        <w:rPr>
          <w:rFonts w:hint="eastAsia"/>
          <w:b/>
          <w:sz w:val="24"/>
        </w:rPr>
        <w:t>性能验收试验</w:t>
      </w:r>
      <w:bookmarkEnd w:id="81"/>
      <w:bookmarkEnd w:id="82"/>
      <w:bookmarkEnd w:id="83"/>
      <w:bookmarkEnd w:id="84"/>
      <w:bookmarkEnd w:id="85"/>
    </w:p>
    <w:p w:rsidR="00C0457A" w:rsidRDefault="00C76036">
      <w:pPr>
        <w:snapToGrid w:val="0"/>
        <w:spacing w:line="360" w:lineRule="auto"/>
        <w:rPr>
          <w:sz w:val="24"/>
        </w:rPr>
      </w:pPr>
      <w:r>
        <w:rPr>
          <w:sz w:val="24"/>
        </w:rPr>
        <w:t xml:space="preserve">4.1 </w:t>
      </w:r>
      <w:r>
        <w:rPr>
          <w:rFonts w:hint="eastAsia"/>
          <w:sz w:val="24"/>
        </w:rPr>
        <w:t>性能验收试验的目的为了检验合同设备的所有性能是否符合第五条的要求。</w:t>
      </w:r>
    </w:p>
    <w:p w:rsidR="00C0457A" w:rsidRDefault="00C76036">
      <w:pPr>
        <w:snapToGrid w:val="0"/>
        <w:spacing w:line="360" w:lineRule="auto"/>
        <w:rPr>
          <w:sz w:val="24"/>
        </w:rPr>
      </w:pPr>
      <w:r>
        <w:rPr>
          <w:sz w:val="24"/>
        </w:rPr>
        <w:t xml:space="preserve">4.2 </w:t>
      </w:r>
      <w:r>
        <w:rPr>
          <w:rFonts w:hint="eastAsia"/>
          <w:sz w:val="24"/>
        </w:rPr>
        <w:t>性能验收试验的地点由合同确定，一般为招标方现场。</w:t>
      </w:r>
    </w:p>
    <w:p w:rsidR="00C0457A" w:rsidRDefault="00C76036">
      <w:pPr>
        <w:snapToGrid w:val="0"/>
        <w:spacing w:line="360" w:lineRule="auto"/>
        <w:rPr>
          <w:sz w:val="24"/>
        </w:rPr>
      </w:pPr>
      <w:r>
        <w:rPr>
          <w:sz w:val="24"/>
        </w:rPr>
        <w:t xml:space="preserve">4.3 </w:t>
      </w:r>
      <w:r>
        <w:rPr>
          <w:rFonts w:hint="eastAsia"/>
          <w:sz w:val="24"/>
        </w:rPr>
        <w:t>性能验收试验的时间：性能试验一般在机组开机运行稳定后进行，具体试验时间由招投标双方协商确定。</w:t>
      </w:r>
    </w:p>
    <w:p w:rsidR="00C0457A" w:rsidRDefault="00C76036">
      <w:pPr>
        <w:snapToGrid w:val="0"/>
        <w:spacing w:line="360" w:lineRule="auto"/>
        <w:rPr>
          <w:sz w:val="24"/>
        </w:rPr>
      </w:pPr>
      <w:r>
        <w:rPr>
          <w:sz w:val="24"/>
        </w:rPr>
        <w:t xml:space="preserve">4.4 </w:t>
      </w:r>
      <w:r>
        <w:rPr>
          <w:rFonts w:hint="eastAsia"/>
          <w:sz w:val="24"/>
        </w:rPr>
        <w:t>性能验收试验由招标方主持，投标方参加。试验大纲由招标方提供，与投标方讨论后确定，具体试验内容由招投标双方共同认可的测试单位进行。如试验在现场进行，投标方按本附件</w:t>
      </w:r>
      <w:r>
        <w:rPr>
          <w:sz w:val="24"/>
        </w:rPr>
        <w:t>4.7</w:t>
      </w:r>
      <w:r>
        <w:rPr>
          <w:rFonts w:hint="eastAsia"/>
          <w:sz w:val="24"/>
        </w:rPr>
        <w:t>款要求进行配合；如试验在工厂进行，试验所需的人力和财力等由投标方提供。</w:t>
      </w:r>
    </w:p>
    <w:p w:rsidR="00C0457A" w:rsidRDefault="00C76036">
      <w:pPr>
        <w:snapToGrid w:val="0"/>
        <w:spacing w:line="360" w:lineRule="auto"/>
        <w:rPr>
          <w:sz w:val="24"/>
        </w:rPr>
      </w:pPr>
      <w:r>
        <w:rPr>
          <w:sz w:val="24"/>
        </w:rPr>
        <w:t xml:space="preserve">4.5 </w:t>
      </w:r>
      <w:r>
        <w:rPr>
          <w:rFonts w:hint="eastAsia"/>
          <w:sz w:val="24"/>
        </w:rPr>
        <w:t>性能验收试验的内容</w:t>
      </w:r>
    </w:p>
    <w:p w:rsidR="00C0457A" w:rsidRDefault="00C76036">
      <w:pPr>
        <w:snapToGrid w:val="0"/>
        <w:spacing w:line="360" w:lineRule="auto"/>
        <w:rPr>
          <w:sz w:val="24"/>
        </w:rPr>
      </w:pPr>
      <w:r>
        <w:rPr>
          <w:sz w:val="24"/>
        </w:rPr>
        <w:lastRenderedPageBreak/>
        <w:t>4.5.1</w:t>
      </w:r>
      <w:r>
        <w:rPr>
          <w:rFonts w:hAnsi="宋体" w:hint="eastAsia"/>
          <w:sz w:val="24"/>
        </w:rPr>
        <w:t>材</w:t>
      </w:r>
      <w:r>
        <w:rPr>
          <w:rFonts w:hint="eastAsia"/>
          <w:sz w:val="24"/>
        </w:rPr>
        <w:t>料试验</w:t>
      </w:r>
    </w:p>
    <w:p w:rsidR="00C0457A" w:rsidRDefault="00C76036">
      <w:pPr>
        <w:snapToGrid w:val="0"/>
        <w:spacing w:line="360" w:lineRule="auto"/>
        <w:ind w:firstLineChars="200" w:firstLine="480"/>
        <w:rPr>
          <w:sz w:val="24"/>
        </w:rPr>
      </w:pPr>
      <w:r>
        <w:rPr>
          <w:sz w:val="24"/>
        </w:rPr>
        <w:t>投标方应对高加</w:t>
      </w:r>
      <w:r>
        <w:rPr>
          <w:rFonts w:hint="eastAsia"/>
          <w:sz w:val="24"/>
        </w:rPr>
        <w:t>所需</w:t>
      </w:r>
      <w:r>
        <w:rPr>
          <w:sz w:val="24"/>
        </w:rPr>
        <w:t>材料进行入厂</w:t>
      </w:r>
      <w:r>
        <w:rPr>
          <w:rFonts w:hint="eastAsia"/>
          <w:sz w:val="24"/>
        </w:rPr>
        <w:t>复检</w:t>
      </w:r>
      <w:r>
        <w:rPr>
          <w:sz w:val="24"/>
        </w:rPr>
        <w:t>，包括但不限于</w:t>
      </w:r>
      <w:r>
        <w:rPr>
          <w:rFonts w:hint="eastAsia"/>
          <w:sz w:val="24"/>
        </w:rPr>
        <w:t>I</w:t>
      </w:r>
      <w:r>
        <w:rPr>
          <w:sz w:val="24"/>
        </w:rPr>
        <w:t>V</w:t>
      </w:r>
      <w:r>
        <w:rPr>
          <w:sz w:val="24"/>
        </w:rPr>
        <w:t>级锻件，焊接材料和主要受压元件等，按照</w:t>
      </w:r>
      <w:r>
        <w:rPr>
          <w:rFonts w:hint="eastAsia"/>
          <w:sz w:val="24"/>
        </w:rPr>
        <w:t>G</w:t>
      </w:r>
      <w:r>
        <w:rPr>
          <w:sz w:val="24"/>
        </w:rPr>
        <w:t>B 150.4-2011</w:t>
      </w:r>
      <w:r>
        <w:rPr>
          <w:sz w:val="24"/>
        </w:rPr>
        <w:t>执行。</w:t>
      </w:r>
    </w:p>
    <w:p w:rsidR="00C0457A" w:rsidRDefault="00C76036">
      <w:pPr>
        <w:snapToGrid w:val="0"/>
        <w:spacing w:line="360" w:lineRule="auto"/>
        <w:rPr>
          <w:sz w:val="24"/>
        </w:rPr>
      </w:pPr>
      <w:r>
        <w:rPr>
          <w:sz w:val="24"/>
        </w:rPr>
        <w:t xml:space="preserve">(1) </w:t>
      </w:r>
      <w:r>
        <w:rPr>
          <w:rFonts w:hint="eastAsia"/>
          <w:sz w:val="24"/>
        </w:rPr>
        <w:t>制造管板、封头，壳体，管束的材料，应进行冲击试验，该试验将按</w:t>
      </w:r>
      <w:r>
        <w:rPr>
          <w:sz w:val="24"/>
        </w:rPr>
        <w:t>GB</w:t>
      </w:r>
      <w:r>
        <w:rPr>
          <w:sz w:val="24"/>
        </w:rPr>
        <w:t>相关标准进行。</w:t>
      </w:r>
    </w:p>
    <w:p w:rsidR="00C0457A" w:rsidRDefault="00C76036">
      <w:pPr>
        <w:spacing w:line="360" w:lineRule="auto"/>
        <w:rPr>
          <w:sz w:val="24"/>
        </w:rPr>
      </w:pPr>
      <w:r>
        <w:rPr>
          <w:sz w:val="24"/>
        </w:rPr>
        <w:t xml:space="preserve">(2) </w:t>
      </w:r>
      <w:r>
        <w:rPr>
          <w:rFonts w:hint="eastAsia"/>
          <w:sz w:val="24"/>
        </w:rPr>
        <w:t>每根管子均经过涡流探伤试验。</w:t>
      </w:r>
    </w:p>
    <w:p w:rsidR="00C0457A" w:rsidRDefault="00C76036">
      <w:pPr>
        <w:spacing w:line="360" w:lineRule="auto"/>
        <w:rPr>
          <w:sz w:val="24"/>
        </w:rPr>
      </w:pPr>
      <w:r>
        <w:rPr>
          <w:sz w:val="24"/>
        </w:rPr>
        <w:t xml:space="preserve">(3) </w:t>
      </w:r>
      <w:r>
        <w:rPr>
          <w:rFonts w:hint="eastAsia"/>
          <w:sz w:val="24"/>
        </w:rPr>
        <w:t>管板将按</w:t>
      </w:r>
      <w:r>
        <w:rPr>
          <w:sz w:val="24"/>
        </w:rPr>
        <w:t>ASME A434.6</w:t>
      </w:r>
      <w:r>
        <w:rPr>
          <w:rFonts w:hint="eastAsia"/>
          <w:sz w:val="24"/>
        </w:rPr>
        <w:t>标准进行超声波探伤。</w:t>
      </w:r>
    </w:p>
    <w:p w:rsidR="00C0457A" w:rsidRDefault="00C76036">
      <w:pPr>
        <w:spacing w:line="360" w:lineRule="auto"/>
        <w:rPr>
          <w:sz w:val="24"/>
        </w:rPr>
      </w:pPr>
      <w:r>
        <w:rPr>
          <w:sz w:val="24"/>
        </w:rPr>
        <w:t xml:space="preserve">(4) </w:t>
      </w:r>
      <w:r>
        <w:rPr>
          <w:rFonts w:hint="eastAsia"/>
          <w:sz w:val="24"/>
        </w:rPr>
        <w:t>不锈钢覆板的连接性能满足</w:t>
      </w:r>
      <w:r>
        <w:rPr>
          <w:sz w:val="24"/>
        </w:rPr>
        <w:t>ASME A264</w:t>
      </w:r>
      <w:r>
        <w:rPr>
          <w:rFonts w:hint="eastAsia"/>
          <w:sz w:val="24"/>
        </w:rPr>
        <w:t>的要求。</w:t>
      </w:r>
    </w:p>
    <w:p w:rsidR="00C0457A" w:rsidRDefault="00C76036">
      <w:pPr>
        <w:pStyle w:val="a8"/>
        <w:snapToGrid w:val="0"/>
        <w:spacing w:line="360" w:lineRule="auto"/>
        <w:rPr>
          <w:rFonts w:ascii="Times New Roman"/>
          <w:sz w:val="24"/>
        </w:rPr>
      </w:pPr>
      <w:r>
        <w:rPr>
          <w:rFonts w:ascii="Times New Roman"/>
          <w:sz w:val="24"/>
        </w:rPr>
        <w:t>4.5.2</w:t>
      </w:r>
      <w:r>
        <w:rPr>
          <w:rFonts w:ascii="Times New Roman" w:hint="eastAsia"/>
          <w:sz w:val="24"/>
        </w:rPr>
        <w:t>工厂试验</w:t>
      </w:r>
    </w:p>
    <w:p w:rsidR="00C0457A" w:rsidRDefault="00C76036">
      <w:pPr>
        <w:spacing w:line="360" w:lineRule="auto"/>
        <w:rPr>
          <w:sz w:val="24"/>
        </w:rPr>
      </w:pPr>
      <w:r>
        <w:rPr>
          <w:sz w:val="24"/>
        </w:rPr>
        <w:t xml:space="preserve">(1) </w:t>
      </w:r>
      <w:r>
        <w:rPr>
          <w:rFonts w:hint="eastAsia"/>
          <w:sz w:val="24"/>
        </w:rPr>
        <w:t>高加应做水压试验，试验按照</w:t>
      </w:r>
      <w:r>
        <w:rPr>
          <w:rFonts w:hint="eastAsia"/>
          <w:sz w:val="24"/>
        </w:rPr>
        <w:t>G</w:t>
      </w:r>
      <w:r>
        <w:rPr>
          <w:sz w:val="24"/>
        </w:rPr>
        <w:t>B 150.4-2011</w:t>
      </w:r>
      <w:r>
        <w:rPr>
          <w:sz w:val="24"/>
        </w:rPr>
        <w:t>和</w:t>
      </w:r>
      <w:r>
        <w:rPr>
          <w:rFonts w:hint="eastAsia"/>
          <w:sz w:val="24"/>
        </w:rPr>
        <w:t>J</w:t>
      </w:r>
      <w:r>
        <w:rPr>
          <w:sz w:val="24"/>
        </w:rPr>
        <w:t>B/T 8190-2017</w:t>
      </w:r>
      <w:r>
        <w:rPr>
          <w:sz w:val="24"/>
        </w:rPr>
        <w:t>执行</w:t>
      </w:r>
      <w:r>
        <w:rPr>
          <w:rFonts w:hint="eastAsia"/>
          <w:sz w:val="24"/>
        </w:rPr>
        <w:t>。</w:t>
      </w:r>
    </w:p>
    <w:p w:rsidR="00C0457A" w:rsidRDefault="00C76036">
      <w:pPr>
        <w:spacing w:line="360" w:lineRule="auto"/>
        <w:ind w:firstLineChars="200" w:firstLine="480"/>
        <w:rPr>
          <w:sz w:val="24"/>
        </w:rPr>
      </w:pPr>
      <w:r>
        <w:rPr>
          <w:rFonts w:hint="eastAsia"/>
          <w:sz w:val="24"/>
        </w:rPr>
        <w:t>水压试验所用的</w:t>
      </w:r>
      <w:proofErr w:type="gramStart"/>
      <w:r>
        <w:rPr>
          <w:rFonts w:hint="eastAsia"/>
          <w:sz w:val="24"/>
        </w:rPr>
        <w:t>水采</w:t>
      </w:r>
      <w:proofErr w:type="gramEnd"/>
      <w:r>
        <w:rPr>
          <w:rFonts w:hint="eastAsia"/>
          <w:sz w:val="24"/>
        </w:rPr>
        <w:t>用加有钝化剂的防腐水，不采用自来水。不锈钢</w:t>
      </w:r>
      <w:proofErr w:type="gramStart"/>
      <w:r>
        <w:rPr>
          <w:rFonts w:hint="eastAsia"/>
          <w:sz w:val="24"/>
        </w:rPr>
        <w:t>件试验</w:t>
      </w:r>
      <w:proofErr w:type="gramEnd"/>
      <w:r>
        <w:rPr>
          <w:rFonts w:hint="eastAsia"/>
          <w:sz w:val="24"/>
        </w:rPr>
        <w:t>用水的氯离子含量不超过</w:t>
      </w:r>
      <w:r>
        <w:rPr>
          <w:sz w:val="24"/>
        </w:rPr>
        <w:t xml:space="preserve">25mg/L </w:t>
      </w:r>
      <w:r>
        <w:rPr>
          <w:rFonts w:hint="eastAsia"/>
          <w:sz w:val="24"/>
        </w:rPr>
        <w:t>。碳素钢容器液压试验时，液体的温度不低于</w:t>
      </w:r>
      <w:r>
        <w:rPr>
          <w:sz w:val="24"/>
        </w:rPr>
        <w:t>5℃</w:t>
      </w:r>
      <w:r>
        <w:rPr>
          <w:sz w:val="24"/>
        </w:rPr>
        <w:t>，其它低合金容器液压试验时，液体的温度不低于</w:t>
      </w:r>
      <w:r>
        <w:rPr>
          <w:sz w:val="24"/>
        </w:rPr>
        <w:t>15℃</w:t>
      </w:r>
      <w:r>
        <w:rPr>
          <w:sz w:val="24"/>
        </w:rPr>
        <w:t>。</w:t>
      </w:r>
    </w:p>
    <w:p w:rsidR="00C0457A" w:rsidRDefault="00C76036">
      <w:pPr>
        <w:spacing w:line="360" w:lineRule="auto"/>
        <w:ind w:firstLineChars="200" w:firstLine="480"/>
        <w:rPr>
          <w:sz w:val="24"/>
        </w:rPr>
      </w:pPr>
      <w:r>
        <w:rPr>
          <w:rFonts w:hint="eastAsia"/>
          <w:sz w:val="24"/>
        </w:rPr>
        <w:t>水压试验压力按下</w:t>
      </w:r>
      <w:proofErr w:type="gramStart"/>
      <w:r>
        <w:rPr>
          <w:rFonts w:hint="eastAsia"/>
          <w:sz w:val="24"/>
        </w:rPr>
        <w:t>式规定</w:t>
      </w:r>
      <w:proofErr w:type="gramEnd"/>
      <w:r>
        <w:rPr>
          <w:rFonts w:hint="eastAsia"/>
          <w:sz w:val="24"/>
        </w:rPr>
        <w:t>执行：</w:t>
      </w:r>
    </w:p>
    <w:p w:rsidR="00C0457A" w:rsidRDefault="00C76036">
      <w:pPr>
        <w:spacing w:line="360" w:lineRule="auto"/>
        <w:ind w:firstLine="420"/>
        <w:rPr>
          <w:sz w:val="24"/>
        </w:rPr>
      </w:pPr>
      <w:r>
        <w:rPr>
          <w:sz w:val="24"/>
        </w:rPr>
        <w:t xml:space="preserve">P </w:t>
      </w:r>
      <w:r>
        <w:rPr>
          <w:sz w:val="24"/>
          <w:vertAlign w:val="superscript"/>
        </w:rPr>
        <w:t>T</w:t>
      </w:r>
      <w:r>
        <w:rPr>
          <w:sz w:val="24"/>
        </w:rPr>
        <w:t xml:space="preserve"> =1.25P[σ]</w:t>
      </w:r>
      <w:proofErr w:type="gramStart"/>
      <w:r>
        <w:rPr>
          <w:sz w:val="24"/>
        </w:rPr>
        <w:t>/[</w:t>
      </w:r>
      <w:proofErr w:type="gramEnd"/>
      <w:r>
        <w:rPr>
          <w:sz w:val="24"/>
        </w:rPr>
        <w:t>σ]</w:t>
      </w:r>
      <w:r>
        <w:rPr>
          <w:sz w:val="24"/>
          <w:vertAlign w:val="superscript"/>
        </w:rPr>
        <w:t>t</w:t>
      </w:r>
    </w:p>
    <w:p w:rsidR="00C0457A" w:rsidRDefault="00C76036">
      <w:pPr>
        <w:spacing w:line="360" w:lineRule="auto"/>
        <w:ind w:firstLine="420"/>
        <w:rPr>
          <w:sz w:val="24"/>
        </w:rPr>
      </w:pPr>
      <w:r>
        <w:rPr>
          <w:sz w:val="24"/>
        </w:rPr>
        <w:t>P</w:t>
      </w:r>
      <w:r>
        <w:rPr>
          <w:sz w:val="24"/>
          <w:vertAlign w:val="superscript"/>
        </w:rPr>
        <w:t xml:space="preserve"> T</w:t>
      </w:r>
      <w:r>
        <w:rPr>
          <w:rFonts w:hint="eastAsia"/>
          <w:sz w:val="24"/>
        </w:rPr>
        <w:t>：容器的试验压力</w:t>
      </w:r>
      <w:proofErr w:type="spellStart"/>
      <w:r>
        <w:rPr>
          <w:sz w:val="24"/>
        </w:rPr>
        <w:t>MPa</w:t>
      </w:r>
      <w:proofErr w:type="spellEnd"/>
    </w:p>
    <w:p w:rsidR="00C0457A" w:rsidRDefault="00C76036">
      <w:pPr>
        <w:spacing w:line="360" w:lineRule="auto"/>
        <w:ind w:firstLine="420"/>
        <w:rPr>
          <w:sz w:val="24"/>
        </w:rPr>
      </w:pPr>
      <w:r>
        <w:rPr>
          <w:sz w:val="24"/>
        </w:rPr>
        <w:t>P</w:t>
      </w:r>
      <w:r>
        <w:rPr>
          <w:rFonts w:hint="eastAsia"/>
          <w:sz w:val="24"/>
        </w:rPr>
        <w:t>：容器的设计压力</w:t>
      </w:r>
      <w:proofErr w:type="spellStart"/>
      <w:r>
        <w:rPr>
          <w:sz w:val="24"/>
        </w:rPr>
        <w:t>Mpa</w:t>
      </w:r>
      <w:proofErr w:type="spellEnd"/>
    </w:p>
    <w:p w:rsidR="00C0457A" w:rsidRDefault="00C76036">
      <w:pPr>
        <w:spacing w:line="360" w:lineRule="auto"/>
        <w:ind w:firstLine="420"/>
        <w:rPr>
          <w:sz w:val="24"/>
        </w:rPr>
      </w:pPr>
      <w:r>
        <w:rPr>
          <w:sz w:val="24"/>
        </w:rPr>
        <w:t>[σ]</w:t>
      </w:r>
      <w:r>
        <w:rPr>
          <w:rFonts w:hint="eastAsia"/>
          <w:sz w:val="24"/>
        </w:rPr>
        <w:t>：容器的材料在试验温度下的许用应力</w:t>
      </w:r>
      <w:proofErr w:type="spellStart"/>
      <w:r>
        <w:rPr>
          <w:sz w:val="24"/>
        </w:rPr>
        <w:t>Mpa</w:t>
      </w:r>
      <w:proofErr w:type="spellEnd"/>
    </w:p>
    <w:p w:rsidR="00C0457A" w:rsidRDefault="00C76036">
      <w:pPr>
        <w:spacing w:line="360" w:lineRule="auto"/>
        <w:ind w:firstLine="420"/>
        <w:rPr>
          <w:sz w:val="24"/>
        </w:rPr>
      </w:pPr>
      <w:r>
        <w:rPr>
          <w:sz w:val="24"/>
        </w:rPr>
        <w:t>[σ]</w:t>
      </w:r>
      <w:r>
        <w:rPr>
          <w:sz w:val="24"/>
          <w:vertAlign w:val="superscript"/>
        </w:rPr>
        <w:t>t</w:t>
      </w:r>
      <w:r>
        <w:rPr>
          <w:rFonts w:hint="eastAsia"/>
          <w:sz w:val="24"/>
        </w:rPr>
        <w:t>：容器的材料在设计温度下的许用应力</w:t>
      </w:r>
      <w:proofErr w:type="spellStart"/>
      <w:r>
        <w:rPr>
          <w:sz w:val="24"/>
        </w:rPr>
        <w:t>MPa</w:t>
      </w:r>
      <w:proofErr w:type="spellEnd"/>
    </w:p>
    <w:p w:rsidR="00C0457A" w:rsidRDefault="00C76036">
      <w:pPr>
        <w:spacing w:line="360" w:lineRule="auto"/>
        <w:ind w:firstLine="480"/>
        <w:rPr>
          <w:sz w:val="24"/>
        </w:rPr>
      </w:pPr>
      <w:r>
        <w:rPr>
          <w:rFonts w:hint="eastAsia"/>
          <w:sz w:val="24"/>
        </w:rPr>
        <w:t>当</w:t>
      </w:r>
      <w:proofErr w:type="gramStart"/>
      <w:r>
        <w:rPr>
          <w:rFonts w:hint="eastAsia"/>
          <w:sz w:val="24"/>
        </w:rPr>
        <w:t>高加壁温与</w:t>
      </w:r>
      <w:proofErr w:type="gramEnd"/>
      <w:r>
        <w:rPr>
          <w:rFonts w:hint="eastAsia"/>
          <w:sz w:val="24"/>
        </w:rPr>
        <w:t>水温接近时，方可缓慢升压至设计压力，确认无泄漏后继续升压至规定的试验压力，保压时间一般不少于</w:t>
      </w:r>
      <w:r>
        <w:rPr>
          <w:rFonts w:hint="eastAsia"/>
          <w:sz w:val="24"/>
        </w:rPr>
        <w:t>3</w:t>
      </w:r>
      <w:r>
        <w:rPr>
          <w:sz w:val="24"/>
        </w:rPr>
        <w:t>0min</w:t>
      </w:r>
      <w:r>
        <w:rPr>
          <w:sz w:val="24"/>
        </w:rPr>
        <w:t>；然后降至设计压力，保压足够时间进行检查，检查期间压力保持不变。</w:t>
      </w:r>
    </w:p>
    <w:p w:rsidR="00C0457A" w:rsidRDefault="00C76036">
      <w:pPr>
        <w:spacing w:line="360" w:lineRule="auto"/>
        <w:rPr>
          <w:sz w:val="24"/>
        </w:rPr>
      </w:pPr>
      <w:r>
        <w:rPr>
          <w:rFonts w:hint="eastAsia"/>
          <w:sz w:val="24"/>
        </w:rPr>
        <w:t>（</w:t>
      </w:r>
      <w:r>
        <w:rPr>
          <w:rFonts w:hint="eastAsia"/>
          <w:sz w:val="24"/>
        </w:rPr>
        <w:t>2</w:t>
      </w:r>
      <w:r>
        <w:rPr>
          <w:rFonts w:hint="eastAsia"/>
          <w:sz w:val="24"/>
        </w:rPr>
        <w:t>）泄漏试验</w:t>
      </w:r>
    </w:p>
    <w:p w:rsidR="00C0457A" w:rsidRDefault="00C76036">
      <w:pPr>
        <w:spacing w:line="360" w:lineRule="auto"/>
        <w:ind w:firstLineChars="200" w:firstLine="480"/>
        <w:rPr>
          <w:sz w:val="24"/>
        </w:rPr>
      </w:pPr>
      <w:r>
        <w:rPr>
          <w:rFonts w:hint="eastAsia"/>
          <w:sz w:val="24"/>
        </w:rPr>
        <w:t>高加经耐压试验合格后方可进行泄露试验。泄露试验包括气密性试验、氦检漏试验等，无泄漏为合格，若有泄露，应在修补后重新试验。按设计文件规定的方法和文件要求执行。</w:t>
      </w:r>
    </w:p>
    <w:p w:rsidR="00C0457A" w:rsidRDefault="00C76036">
      <w:pPr>
        <w:spacing w:line="360" w:lineRule="auto"/>
        <w:rPr>
          <w:sz w:val="24"/>
        </w:rPr>
      </w:pPr>
      <w:r>
        <w:rPr>
          <w:sz w:val="24"/>
        </w:rPr>
        <w:t xml:space="preserve">4.5.3 </w:t>
      </w:r>
      <w:r>
        <w:rPr>
          <w:rFonts w:hint="eastAsia"/>
          <w:sz w:val="24"/>
        </w:rPr>
        <w:t>现场试验</w:t>
      </w:r>
    </w:p>
    <w:p w:rsidR="00C0457A" w:rsidRDefault="00C76036">
      <w:pPr>
        <w:spacing w:line="360" w:lineRule="auto"/>
        <w:rPr>
          <w:sz w:val="24"/>
        </w:rPr>
      </w:pPr>
      <w:r>
        <w:rPr>
          <w:sz w:val="24"/>
        </w:rPr>
        <w:t xml:space="preserve">    (1) </w:t>
      </w:r>
      <w:r>
        <w:rPr>
          <w:rFonts w:hint="eastAsia"/>
          <w:sz w:val="24"/>
        </w:rPr>
        <w:t>设备安装完毕后，招标方做试验来验证是否达到指定的性能。</w:t>
      </w:r>
    </w:p>
    <w:p w:rsidR="00C0457A" w:rsidRDefault="00C76036">
      <w:pPr>
        <w:spacing w:line="360" w:lineRule="auto"/>
        <w:rPr>
          <w:sz w:val="24"/>
        </w:rPr>
      </w:pPr>
      <w:r>
        <w:rPr>
          <w:sz w:val="24"/>
        </w:rPr>
        <w:t xml:space="preserve">    (2) </w:t>
      </w:r>
      <w:r>
        <w:rPr>
          <w:sz w:val="24"/>
        </w:rPr>
        <w:t>在进行现场试验时，投标方安排有资格的技术人员出席验证，并协助这些试验。</w:t>
      </w:r>
    </w:p>
    <w:p w:rsidR="00C0457A" w:rsidRDefault="00C76036">
      <w:pPr>
        <w:spacing w:line="360" w:lineRule="auto"/>
        <w:rPr>
          <w:sz w:val="24"/>
        </w:rPr>
      </w:pPr>
      <w:r>
        <w:rPr>
          <w:sz w:val="24"/>
        </w:rPr>
        <w:lastRenderedPageBreak/>
        <w:t xml:space="preserve">    (3) </w:t>
      </w:r>
      <w:r>
        <w:rPr>
          <w:sz w:val="24"/>
        </w:rPr>
        <w:t>现场水压试验温度，对碳素钢及低合金钢制造的加热器，水的温度分别不低于</w:t>
      </w:r>
      <w:r>
        <w:rPr>
          <w:sz w:val="24"/>
        </w:rPr>
        <w:t>5℃</w:t>
      </w:r>
      <w:r>
        <w:rPr>
          <w:sz w:val="24"/>
        </w:rPr>
        <w:t>和</w:t>
      </w:r>
      <w:r>
        <w:rPr>
          <w:sz w:val="24"/>
        </w:rPr>
        <w:t>15℃</w:t>
      </w:r>
      <w:r>
        <w:rPr>
          <w:sz w:val="24"/>
        </w:rPr>
        <w:t>。</w:t>
      </w:r>
    </w:p>
    <w:p w:rsidR="00C0457A" w:rsidRDefault="00C76036">
      <w:pPr>
        <w:tabs>
          <w:tab w:val="left" w:pos="426"/>
        </w:tabs>
        <w:spacing w:line="360" w:lineRule="auto"/>
        <w:ind w:firstLine="420"/>
        <w:rPr>
          <w:sz w:val="24"/>
        </w:rPr>
      </w:pPr>
      <w:r>
        <w:rPr>
          <w:sz w:val="24"/>
        </w:rPr>
        <w:t xml:space="preserve">(4) </w:t>
      </w:r>
      <w:r>
        <w:rPr>
          <w:sz w:val="24"/>
        </w:rPr>
        <w:t>招标方按投标方的性能保证作运行性能试验，如果达不到性能要求则应由投标方负责修复。</w:t>
      </w:r>
    </w:p>
    <w:p w:rsidR="00C0457A" w:rsidRDefault="00C76036">
      <w:pPr>
        <w:spacing w:line="360" w:lineRule="auto"/>
        <w:rPr>
          <w:sz w:val="24"/>
        </w:rPr>
      </w:pPr>
      <w:r>
        <w:rPr>
          <w:sz w:val="24"/>
        </w:rPr>
        <w:t>4.5.4</w:t>
      </w:r>
      <w:r>
        <w:rPr>
          <w:sz w:val="24"/>
        </w:rPr>
        <w:t>性能保证</w:t>
      </w:r>
    </w:p>
    <w:p w:rsidR="00C0457A" w:rsidRDefault="00C76036">
      <w:pPr>
        <w:spacing w:line="360" w:lineRule="auto"/>
        <w:ind w:left="705"/>
        <w:rPr>
          <w:sz w:val="24"/>
        </w:rPr>
      </w:pPr>
      <w:r>
        <w:rPr>
          <w:rFonts w:hint="eastAsia"/>
          <w:sz w:val="24"/>
        </w:rPr>
        <w:t>在加热器设计工况下运行，保证高压加热器满足下述性能：</w:t>
      </w:r>
    </w:p>
    <w:p w:rsidR="00C0457A" w:rsidRDefault="00C76036">
      <w:pPr>
        <w:spacing w:line="360" w:lineRule="auto"/>
        <w:ind w:left="1245" w:hanging="825"/>
        <w:rPr>
          <w:sz w:val="24"/>
        </w:rPr>
      </w:pPr>
      <w:r>
        <w:rPr>
          <w:sz w:val="24"/>
        </w:rPr>
        <w:t>1</w:t>
      </w:r>
      <w:r>
        <w:rPr>
          <w:rFonts w:hint="eastAsia"/>
          <w:sz w:val="24"/>
        </w:rPr>
        <w:t>、给水端差（</w:t>
      </w:r>
      <w:r>
        <w:rPr>
          <w:sz w:val="24"/>
        </w:rPr>
        <w:t>TTD</w:t>
      </w:r>
      <w:r>
        <w:rPr>
          <w:sz w:val="24"/>
        </w:rPr>
        <w:t>）</w:t>
      </w:r>
    </w:p>
    <w:p w:rsidR="00C0457A" w:rsidRDefault="00C76036">
      <w:pPr>
        <w:spacing w:line="360" w:lineRule="auto"/>
        <w:ind w:left="705"/>
        <w:rPr>
          <w:sz w:val="24"/>
        </w:rPr>
      </w:pPr>
      <w:r>
        <w:rPr>
          <w:sz w:val="24"/>
        </w:rPr>
        <w:t>HP-3</w:t>
      </w:r>
      <w:r>
        <w:rPr>
          <w:rFonts w:hint="eastAsia"/>
          <w:sz w:val="24"/>
        </w:rPr>
        <w:t>加热器：≤</w:t>
      </w:r>
      <w:r>
        <w:rPr>
          <w:rFonts w:hint="eastAsia"/>
          <w:sz w:val="24"/>
        </w:rPr>
        <w:t>0</w:t>
      </w:r>
      <w:r>
        <w:rPr>
          <w:rFonts w:hint="eastAsia"/>
          <w:sz w:val="24"/>
        </w:rPr>
        <w:t>℃</w:t>
      </w:r>
    </w:p>
    <w:p w:rsidR="00C0457A" w:rsidRDefault="00C76036">
      <w:pPr>
        <w:spacing w:line="360" w:lineRule="auto"/>
        <w:ind w:left="1245" w:hanging="825"/>
        <w:rPr>
          <w:sz w:val="24"/>
        </w:rPr>
      </w:pPr>
      <w:r>
        <w:rPr>
          <w:sz w:val="24"/>
        </w:rPr>
        <w:t>2</w:t>
      </w:r>
      <w:r>
        <w:rPr>
          <w:sz w:val="24"/>
        </w:rPr>
        <w:t>、疏水端差（</w:t>
      </w:r>
      <w:r>
        <w:rPr>
          <w:sz w:val="24"/>
        </w:rPr>
        <w:t>DCA</w:t>
      </w:r>
      <w:r>
        <w:rPr>
          <w:sz w:val="24"/>
        </w:rPr>
        <w:t>）</w:t>
      </w:r>
    </w:p>
    <w:p w:rsidR="00C0457A" w:rsidRDefault="00C76036">
      <w:pPr>
        <w:spacing w:line="360" w:lineRule="auto"/>
        <w:ind w:left="585"/>
        <w:rPr>
          <w:sz w:val="24"/>
        </w:rPr>
      </w:pPr>
      <w:r>
        <w:rPr>
          <w:sz w:val="24"/>
        </w:rPr>
        <w:t>HP-3</w:t>
      </w:r>
      <w:r>
        <w:rPr>
          <w:rFonts w:hint="eastAsia"/>
          <w:sz w:val="24"/>
        </w:rPr>
        <w:t>加热器：≤</w:t>
      </w:r>
      <w:r>
        <w:rPr>
          <w:sz w:val="24"/>
        </w:rPr>
        <w:t>5.6℃</w:t>
      </w:r>
    </w:p>
    <w:p w:rsidR="00C0457A" w:rsidRDefault="00C76036">
      <w:pPr>
        <w:spacing w:line="360" w:lineRule="auto"/>
        <w:ind w:firstLineChars="200" w:firstLine="480"/>
        <w:rPr>
          <w:sz w:val="24"/>
        </w:rPr>
      </w:pPr>
      <w:r>
        <w:rPr>
          <w:sz w:val="24"/>
        </w:rPr>
        <w:t>3</w:t>
      </w:r>
      <w:r>
        <w:rPr>
          <w:sz w:val="24"/>
        </w:rPr>
        <w:t>、加热器管侧压力降：</w:t>
      </w:r>
      <w:r>
        <w:rPr>
          <w:rFonts w:hint="eastAsia"/>
          <w:sz w:val="24"/>
        </w:rPr>
        <w:t>≤</w:t>
      </w:r>
      <w:r>
        <w:rPr>
          <w:sz w:val="24"/>
        </w:rPr>
        <w:t>0.085MPa</w:t>
      </w:r>
    </w:p>
    <w:p w:rsidR="00C0457A" w:rsidRDefault="00C76036">
      <w:pPr>
        <w:spacing w:line="360" w:lineRule="auto"/>
        <w:ind w:firstLineChars="200" w:firstLine="480"/>
        <w:rPr>
          <w:sz w:val="24"/>
        </w:rPr>
      </w:pPr>
      <w:r>
        <w:rPr>
          <w:sz w:val="24"/>
        </w:rPr>
        <w:t>4</w:t>
      </w:r>
      <w:r>
        <w:rPr>
          <w:rFonts w:hint="eastAsia"/>
          <w:sz w:val="24"/>
        </w:rPr>
        <w:t>、加热器壳侧压力降：≤</w:t>
      </w:r>
      <w:r>
        <w:rPr>
          <w:sz w:val="24"/>
        </w:rPr>
        <w:t>0.068MPa</w:t>
      </w:r>
    </w:p>
    <w:p w:rsidR="00C0457A" w:rsidRDefault="00C76036">
      <w:pPr>
        <w:spacing w:line="360" w:lineRule="auto"/>
        <w:ind w:firstLineChars="200" w:firstLine="480"/>
        <w:rPr>
          <w:sz w:val="24"/>
        </w:rPr>
      </w:pPr>
      <w:r>
        <w:rPr>
          <w:sz w:val="24"/>
        </w:rPr>
        <w:t>5</w:t>
      </w:r>
      <w:r>
        <w:rPr>
          <w:sz w:val="24"/>
        </w:rPr>
        <w:t>、可堵管数量</w:t>
      </w:r>
      <w:r>
        <w:rPr>
          <w:rFonts w:hint="eastAsia"/>
          <w:sz w:val="24"/>
        </w:rPr>
        <w:t>：≮</w:t>
      </w:r>
      <w:r>
        <w:rPr>
          <w:sz w:val="24"/>
        </w:rPr>
        <w:t>10%</w:t>
      </w:r>
    </w:p>
    <w:p w:rsidR="00C0457A" w:rsidRDefault="00C76036">
      <w:pPr>
        <w:snapToGrid w:val="0"/>
        <w:spacing w:line="360" w:lineRule="auto"/>
        <w:rPr>
          <w:sz w:val="24"/>
        </w:rPr>
      </w:pPr>
      <w:r>
        <w:rPr>
          <w:sz w:val="24"/>
        </w:rPr>
        <w:t xml:space="preserve">4.6 </w:t>
      </w:r>
      <w:r>
        <w:rPr>
          <w:rFonts w:hint="eastAsia"/>
          <w:sz w:val="24"/>
        </w:rPr>
        <w:t>性能验收试验的标准和方法</w:t>
      </w:r>
    </w:p>
    <w:p w:rsidR="00C0457A" w:rsidRDefault="00C76036">
      <w:pPr>
        <w:spacing w:line="360" w:lineRule="auto"/>
        <w:ind w:firstLineChars="200" w:firstLine="480"/>
        <w:rPr>
          <w:sz w:val="24"/>
        </w:rPr>
      </w:pPr>
      <w:proofErr w:type="gramStart"/>
      <w:r>
        <w:rPr>
          <w:rFonts w:hint="eastAsia"/>
          <w:sz w:val="24"/>
        </w:rPr>
        <w:t>本设备</w:t>
      </w:r>
      <w:proofErr w:type="gramEnd"/>
      <w:r>
        <w:rPr>
          <w:rFonts w:hint="eastAsia"/>
          <w:sz w:val="24"/>
        </w:rPr>
        <w:t>按</w:t>
      </w:r>
      <w:r>
        <w:rPr>
          <w:sz w:val="24"/>
        </w:rPr>
        <w:t>NGO120-00</w:t>
      </w:r>
      <w:r>
        <w:rPr>
          <w:sz w:val="24"/>
        </w:rPr>
        <w:t>《给水加热器制造技术条件（引进技术）》</w:t>
      </w:r>
      <w:r>
        <w:rPr>
          <w:rFonts w:hint="eastAsia"/>
          <w:sz w:val="24"/>
        </w:rPr>
        <w:t>和</w:t>
      </w:r>
      <w:r>
        <w:rPr>
          <w:rFonts w:hint="eastAsia"/>
          <w:sz w:val="24"/>
        </w:rPr>
        <w:t>J</w:t>
      </w:r>
      <w:r>
        <w:rPr>
          <w:sz w:val="24"/>
        </w:rPr>
        <w:t>B/T 5862-2017</w:t>
      </w:r>
      <w:r>
        <w:rPr>
          <w:sz w:val="24"/>
        </w:rPr>
        <w:t>标准进行制造与验收，并符合《压力容器安全技术监督规程》和</w:t>
      </w:r>
      <w:r>
        <w:rPr>
          <w:sz w:val="24"/>
        </w:rPr>
        <w:t>GB/T150</w:t>
      </w:r>
      <w:r>
        <w:rPr>
          <w:sz w:val="24"/>
        </w:rPr>
        <w:t>《</w:t>
      </w:r>
      <w:r>
        <w:rPr>
          <w:rFonts w:hint="eastAsia"/>
          <w:sz w:val="24"/>
        </w:rPr>
        <w:t>压力容器》。</w:t>
      </w:r>
    </w:p>
    <w:p w:rsidR="00C0457A" w:rsidRDefault="00C76036">
      <w:pPr>
        <w:snapToGrid w:val="0"/>
        <w:spacing w:line="360" w:lineRule="auto"/>
        <w:rPr>
          <w:sz w:val="24"/>
        </w:rPr>
      </w:pPr>
      <w:r>
        <w:rPr>
          <w:sz w:val="24"/>
        </w:rPr>
        <w:t>4.7</w:t>
      </w:r>
      <w:r>
        <w:rPr>
          <w:rFonts w:hint="eastAsia"/>
          <w:sz w:val="24"/>
        </w:rPr>
        <w:t>性能验收试验所需的测点、一次元件和就地仪表的装设由投标方提供，招标方配合。投标方也要提供试验所需的技术配合和人员配合。</w:t>
      </w:r>
    </w:p>
    <w:p w:rsidR="00C0457A" w:rsidRDefault="00C76036">
      <w:pPr>
        <w:spacing w:line="360" w:lineRule="auto"/>
        <w:rPr>
          <w:sz w:val="24"/>
        </w:rPr>
      </w:pPr>
      <w:r>
        <w:rPr>
          <w:sz w:val="24"/>
        </w:rPr>
        <w:t>4.8</w:t>
      </w:r>
      <w:r>
        <w:rPr>
          <w:sz w:val="24"/>
        </w:rPr>
        <w:t>性能验收试验的费用</w:t>
      </w:r>
    </w:p>
    <w:p w:rsidR="00C0457A" w:rsidRDefault="00C76036">
      <w:pPr>
        <w:spacing w:line="360" w:lineRule="auto"/>
        <w:ind w:firstLineChars="200" w:firstLine="480"/>
        <w:rPr>
          <w:sz w:val="24"/>
        </w:rPr>
      </w:pPr>
      <w:r>
        <w:rPr>
          <w:sz w:val="24"/>
        </w:rPr>
        <w:t>4.7</w:t>
      </w:r>
      <w:r>
        <w:rPr>
          <w:sz w:val="24"/>
        </w:rPr>
        <w:t>条款</w:t>
      </w:r>
      <w:r>
        <w:rPr>
          <w:rFonts w:hint="eastAsia"/>
          <w:sz w:val="24"/>
        </w:rPr>
        <w:t>和投标</w:t>
      </w:r>
      <w:proofErr w:type="gramStart"/>
      <w:r>
        <w:rPr>
          <w:rFonts w:hint="eastAsia"/>
          <w:sz w:val="24"/>
        </w:rPr>
        <w:t>方试验</w:t>
      </w:r>
      <w:proofErr w:type="gramEnd"/>
      <w:r>
        <w:rPr>
          <w:rFonts w:hint="eastAsia"/>
          <w:sz w:val="24"/>
        </w:rPr>
        <w:t>的配合等费用已在合同总价内。其它费用，如试验在现场进行，由招标方承担；在投标</w:t>
      </w:r>
      <w:proofErr w:type="gramStart"/>
      <w:r>
        <w:rPr>
          <w:rFonts w:hint="eastAsia"/>
          <w:sz w:val="24"/>
        </w:rPr>
        <w:t>方工厂</w:t>
      </w:r>
      <w:proofErr w:type="gramEnd"/>
      <w:r>
        <w:rPr>
          <w:rFonts w:hint="eastAsia"/>
          <w:sz w:val="24"/>
        </w:rPr>
        <w:t>进行，则已包含在合同总价之中。</w:t>
      </w:r>
    </w:p>
    <w:p w:rsidR="00C0457A" w:rsidRDefault="00C76036">
      <w:pPr>
        <w:snapToGrid w:val="0"/>
        <w:spacing w:line="360" w:lineRule="auto"/>
        <w:rPr>
          <w:sz w:val="24"/>
        </w:rPr>
      </w:pPr>
      <w:r>
        <w:rPr>
          <w:sz w:val="24"/>
        </w:rPr>
        <w:t xml:space="preserve">4.9 </w:t>
      </w:r>
      <w:r>
        <w:rPr>
          <w:rFonts w:hint="eastAsia"/>
          <w:sz w:val="24"/>
        </w:rPr>
        <w:t>性能验收试验结果的确认</w:t>
      </w:r>
    </w:p>
    <w:p w:rsidR="00C0457A" w:rsidRDefault="00C76036">
      <w:pPr>
        <w:snapToGrid w:val="0"/>
        <w:spacing w:line="360" w:lineRule="auto"/>
        <w:ind w:firstLine="570"/>
        <w:rPr>
          <w:sz w:val="24"/>
        </w:rPr>
      </w:pPr>
      <w:r>
        <w:rPr>
          <w:rFonts w:hint="eastAsia"/>
          <w:sz w:val="24"/>
        </w:rPr>
        <w:t>性能验收试验报告由测试单位编写，报告结论招投标双方均应承认。进行性能验收试验时，一方接到另一方试验通知而不派人参加试验，则被视为对验收试验结果的同意。</w:t>
      </w:r>
    </w:p>
    <w:p w:rsidR="00C0457A" w:rsidRDefault="00C0457A">
      <w:pPr>
        <w:spacing w:line="360" w:lineRule="auto"/>
        <w:ind w:firstLineChars="200" w:firstLine="480"/>
        <w:rPr>
          <w:sz w:val="24"/>
        </w:rPr>
      </w:pPr>
    </w:p>
    <w:p w:rsidR="00C0457A" w:rsidRDefault="00C76036">
      <w:pPr>
        <w:pStyle w:val="2"/>
      </w:pPr>
      <w:r>
        <w:br w:type="page"/>
      </w:r>
    </w:p>
    <w:p w:rsidR="00C0457A" w:rsidRDefault="00C76036">
      <w:pPr>
        <w:pStyle w:val="1"/>
        <w:spacing w:beforeLines="50" w:before="156" w:after="0" w:line="360" w:lineRule="auto"/>
        <w:rPr>
          <w:sz w:val="30"/>
          <w:szCs w:val="30"/>
        </w:rPr>
      </w:pPr>
      <w:bookmarkStart w:id="86" w:name="_Toc176613867"/>
      <w:r>
        <w:rPr>
          <w:rFonts w:hint="eastAsia"/>
          <w:sz w:val="30"/>
          <w:szCs w:val="30"/>
        </w:rPr>
        <w:lastRenderedPageBreak/>
        <w:t>附件</w:t>
      </w:r>
      <w:r>
        <w:rPr>
          <w:rFonts w:hint="eastAsia"/>
          <w:sz w:val="30"/>
          <w:szCs w:val="30"/>
        </w:rPr>
        <w:t>6</w:t>
      </w:r>
      <w:r>
        <w:rPr>
          <w:sz w:val="30"/>
          <w:szCs w:val="30"/>
        </w:rPr>
        <w:t xml:space="preserve"> </w:t>
      </w:r>
      <w:r>
        <w:rPr>
          <w:rFonts w:hint="eastAsia"/>
          <w:sz w:val="30"/>
          <w:szCs w:val="30"/>
        </w:rPr>
        <w:t>技术服务和联络</w:t>
      </w:r>
      <w:bookmarkEnd w:id="19"/>
      <w:bookmarkEnd w:id="20"/>
      <w:bookmarkEnd w:id="21"/>
      <w:bookmarkEnd w:id="86"/>
    </w:p>
    <w:p w:rsidR="00C0457A" w:rsidRDefault="00C76036">
      <w:pPr>
        <w:spacing w:afterLines="20" w:after="62" w:line="360" w:lineRule="auto"/>
        <w:rPr>
          <w:b/>
          <w:sz w:val="24"/>
        </w:rPr>
      </w:pPr>
      <w:bookmarkStart w:id="87" w:name="_Toc515785185"/>
      <w:bookmarkStart w:id="88" w:name="_Toc174621964"/>
      <w:bookmarkStart w:id="89" w:name="_Toc515697900"/>
      <w:bookmarkStart w:id="90" w:name="_Toc515727600"/>
      <w:bookmarkStart w:id="91" w:name="_Toc515708316"/>
      <w:bookmarkStart w:id="92" w:name="_Toc515705621"/>
      <w:r>
        <w:rPr>
          <w:b/>
          <w:sz w:val="24"/>
        </w:rPr>
        <w:t xml:space="preserve">1 </w:t>
      </w:r>
      <w:r>
        <w:rPr>
          <w:rFonts w:hint="eastAsia"/>
          <w:b/>
          <w:sz w:val="24"/>
        </w:rPr>
        <w:t>投标</w:t>
      </w:r>
      <w:proofErr w:type="gramStart"/>
      <w:r>
        <w:rPr>
          <w:rFonts w:hint="eastAsia"/>
          <w:b/>
          <w:sz w:val="24"/>
        </w:rPr>
        <w:t>方现场</w:t>
      </w:r>
      <w:proofErr w:type="gramEnd"/>
      <w:r>
        <w:rPr>
          <w:rFonts w:hint="eastAsia"/>
          <w:b/>
          <w:sz w:val="24"/>
        </w:rPr>
        <w:t>技术服务</w:t>
      </w:r>
      <w:bookmarkEnd w:id="87"/>
      <w:bookmarkEnd w:id="88"/>
      <w:bookmarkEnd w:id="89"/>
      <w:bookmarkEnd w:id="90"/>
      <w:bookmarkEnd w:id="91"/>
      <w:bookmarkEnd w:id="92"/>
    </w:p>
    <w:p w:rsidR="00C0457A" w:rsidRDefault="00C76036">
      <w:pPr>
        <w:pStyle w:val="a7"/>
        <w:snapToGrid w:val="0"/>
        <w:spacing w:after="0" w:line="360" w:lineRule="auto"/>
        <w:ind w:leftChars="0" w:left="0"/>
        <w:rPr>
          <w:sz w:val="24"/>
        </w:rPr>
      </w:pPr>
      <w:r>
        <w:rPr>
          <w:sz w:val="24"/>
        </w:rPr>
        <w:t xml:space="preserve">1.1 </w:t>
      </w:r>
      <w:r>
        <w:rPr>
          <w:rFonts w:hint="eastAsia"/>
          <w:sz w:val="24"/>
        </w:rPr>
        <w:t>投标</w:t>
      </w:r>
      <w:proofErr w:type="gramStart"/>
      <w:r>
        <w:rPr>
          <w:rFonts w:hint="eastAsia"/>
          <w:sz w:val="24"/>
        </w:rPr>
        <w:t>方现场</w:t>
      </w:r>
      <w:proofErr w:type="gramEnd"/>
      <w:r>
        <w:rPr>
          <w:rFonts w:hint="eastAsia"/>
          <w:sz w:val="24"/>
        </w:rPr>
        <w:t>服务人员的目的是使所供设备安全、正常投运。投标方要派合格的现场服务人员。在投标阶段应提供包括服务人月数的现场服务计划表（见格式）。如果此人月数不能满足工程需要，投标方要追加人月数，但招标方无须为此支付任何额外费用。</w:t>
      </w:r>
    </w:p>
    <w:p w:rsidR="00C0457A" w:rsidRDefault="00C76036">
      <w:pPr>
        <w:pStyle w:val="a7"/>
        <w:snapToGrid w:val="0"/>
        <w:ind w:leftChars="0" w:left="0"/>
        <w:jc w:val="center"/>
        <w:rPr>
          <w:sz w:val="24"/>
        </w:rPr>
      </w:pPr>
      <w:r>
        <w:rPr>
          <w:rFonts w:hint="eastAsia"/>
          <w:sz w:val="24"/>
        </w:rPr>
        <w:t>现场服务计划表</w:t>
      </w:r>
    </w:p>
    <w:tbl>
      <w:tblPr>
        <w:tblW w:w="8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00"/>
        <w:gridCol w:w="1920"/>
        <w:gridCol w:w="1116"/>
        <w:gridCol w:w="1080"/>
        <w:gridCol w:w="974"/>
      </w:tblGrid>
      <w:tr w:rsidR="00C0457A">
        <w:trPr>
          <w:cantSplit/>
          <w:trHeight w:val="257"/>
          <w:jc w:val="center"/>
        </w:trPr>
        <w:tc>
          <w:tcPr>
            <w:tcW w:w="720" w:type="dxa"/>
            <w:vMerge w:val="restart"/>
            <w:vAlign w:val="center"/>
          </w:tcPr>
          <w:p w:rsidR="00C0457A" w:rsidRDefault="00C76036">
            <w:pPr>
              <w:spacing w:beforeLines="50" w:before="156" w:line="360" w:lineRule="auto"/>
              <w:jc w:val="center"/>
              <w:rPr>
                <w:sz w:val="24"/>
              </w:rPr>
            </w:pPr>
            <w:r>
              <w:rPr>
                <w:rFonts w:hint="eastAsia"/>
                <w:sz w:val="24"/>
              </w:rPr>
              <w:t>序号</w:t>
            </w:r>
          </w:p>
        </w:tc>
        <w:tc>
          <w:tcPr>
            <w:tcW w:w="2400" w:type="dxa"/>
            <w:vMerge w:val="restart"/>
            <w:vAlign w:val="center"/>
          </w:tcPr>
          <w:p w:rsidR="00C0457A" w:rsidRDefault="00C76036">
            <w:pPr>
              <w:spacing w:beforeLines="50" w:before="156"/>
              <w:jc w:val="center"/>
              <w:rPr>
                <w:sz w:val="24"/>
              </w:rPr>
            </w:pPr>
            <w:r>
              <w:rPr>
                <w:rFonts w:hint="eastAsia"/>
                <w:sz w:val="24"/>
              </w:rPr>
              <w:t>技术服务内容</w:t>
            </w:r>
          </w:p>
        </w:tc>
        <w:tc>
          <w:tcPr>
            <w:tcW w:w="1920" w:type="dxa"/>
            <w:vMerge w:val="restart"/>
            <w:vAlign w:val="center"/>
          </w:tcPr>
          <w:p w:rsidR="00C0457A" w:rsidRDefault="00C76036">
            <w:pPr>
              <w:spacing w:beforeLines="50" w:before="156" w:line="360" w:lineRule="auto"/>
              <w:jc w:val="center"/>
              <w:rPr>
                <w:sz w:val="24"/>
              </w:rPr>
            </w:pPr>
            <w:r>
              <w:rPr>
                <w:rFonts w:hint="eastAsia"/>
                <w:sz w:val="24"/>
              </w:rPr>
              <w:t>计划人月数</w:t>
            </w:r>
          </w:p>
        </w:tc>
        <w:tc>
          <w:tcPr>
            <w:tcW w:w="2196" w:type="dxa"/>
            <w:gridSpan w:val="2"/>
          </w:tcPr>
          <w:p w:rsidR="00C0457A" w:rsidRDefault="00C76036">
            <w:pPr>
              <w:spacing w:beforeLines="50" w:before="156" w:line="360" w:lineRule="auto"/>
              <w:jc w:val="center"/>
              <w:rPr>
                <w:sz w:val="24"/>
              </w:rPr>
            </w:pPr>
            <w:r>
              <w:rPr>
                <w:rFonts w:hint="eastAsia"/>
                <w:sz w:val="24"/>
              </w:rPr>
              <w:t>派出人员构成</w:t>
            </w:r>
          </w:p>
        </w:tc>
        <w:tc>
          <w:tcPr>
            <w:tcW w:w="974" w:type="dxa"/>
            <w:vMerge w:val="restart"/>
            <w:vAlign w:val="center"/>
          </w:tcPr>
          <w:p w:rsidR="00C0457A" w:rsidRDefault="00C76036">
            <w:pPr>
              <w:spacing w:beforeLines="50" w:before="156" w:line="360" w:lineRule="auto"/>
              <w:jc w:val="center"/>
              <w:rPr>
                <w:sz w:val="24"/>
              </w:rPr>
            </w:pPr>
            <w:r>
              <w:rPr>
                <w:rFonts w:hint="eastAsia"/>
                <w:sz w:val="24"/>
              </w:rPr>
              <w:t>备注</w:t>
            </w:r>
          </w:p>
        </w:tc>
      </w:tr>
      <w:tr w:rsidR="00C0457A">
        <w:trPr>
          <w:cantSplit/>
          <w:trHeight w:val="183"/>
          <w:jc w:val="center"/>
        </w:trPr>
        <w:tc>
          <w:tcPr>
            <w:tcW w:w="720" w:type="dxa"/>
            <w:vMerge/>
          </w:tcPr>
          <w:p w:rsidR="00C0457A" w:rsidRDefault="00C0457A">
            <w:pPr>
              <w:spacing w:beforeLines="50" w:before="156" w:line="360" w:lineRule="auto"/>
              <w:rPr>
                <w:sz w:val="24"/>
              </w:rPr>
            </w:pPr>
          </w:p>
        </w:tc>
        <w:tc>
          <w:tcPr>
            <w:tcW w:w="2400" w:type="dxa"/>
            <w:vMerge/>
          </w:tcPr>
          <w:p w:rsidR="00C0457A" w:rsidRDefault="00C0457A">
            <w:pPr>
              <w:spacing w:beforeLines="50" w:before="156" w:line="360" w:lineRule="auto"/>
              <w:rPr>
                <w:sz w:val="24"/>
              </w:rPr>
            </w:pPr>
          </w:p>
        </w:tc>
        <w:tc>
          <w:tcPr>
            <w:tcW w:w="1920" w:type="dxa"/>
            <w:vMerge/>
          </w:tcPr>
          <w:p w:rsidR="00C0457A" w:rsidRDefault="00C0457A">
            <w:pPr>
              <w:spacing w:beforeLines="50" w:before="156" w:line="360" w:lineRule="auto"/>
              <w:rPr>
                <w:sz w:val="24"/>
              </w:rPr>
            </w:pPr>
          </w:p>
        </w:tc>
        <w:tc>
          <w:tcPr>
            <w:tcW w:w="1116" w:type="dxa"/>
          </w:tcPr>
          <w:p w:rsidR="00C0457A" w:rsidRDefault="00C76036">
            <w:pPr>
              <w:spacing w:beforeLines="50" w:before="156" w:line="360" w:lineRule="auto"/>
              <w:jc w:val="center"/>
              <w:rPr>
                <w:sz w:val="24"/>
              </w:rPr>
            </w:pPr>
            <w:r>
              <w:rPr>
                <w:rFonts w:hint="eastAsia"/>
                <w:sz w:val="24"/>
              </w:rPr>
              <w:t>职称</w:t>
            </w:r>
          </w:p>
        </w:tc>
        <w:tc>
          <w:tcPr>
            <w:tcW w:w="1080" w:type="dxa"/>
          </w:tcPr>
          <w:p w:rsidR="00C0457A" w:rsidRDefault="00C76036">
            <w:pPr>
              <w:spacing w:beforeLines="50" w:before="156" w:line="360" w:lineRule="auto"/>
              <w:jc w:val="center"/>
              <w:rPr>
                <w:sz w:val="24"/>
              </w:rPr>
            </w:pPr>
            <w:r>
              <w:rPr>
                <w:rFonts w:hint="eastAsia"/>
                <w:sz w:val="24"/>
              </w:rPr>
              <w:t>人数</w:t>
            </w:r>
          </w:p>
        </w:tc>
        <w:tc>
          <w:tcPr>
            <w:tcW w:w="974" w:type="dxa"/>
            <w:vMerge/>
          </w:tcPr>
          <w:p w:rsidR="00C0457A" w:rsidRDefault="00C0457A">
            <w:pPr>
              <w:spacing w:beforeLines="50" w:before="156" w:line="360" w:lineRule="auto"/>
              <w:jc w:val="center"/>
              <w:rPr>
                <w:sz w:val="24"/>
              </w:rPr>
            </w:pPr>
          </w:p>
        </w:tc>
      </w:tr>
      <w:tr w:rsidR="00C0457A">
        <w:trPr>
          <w:cantSplit/>
          <w:trHeight w:val="174"/>
          <w:jc w:val="center"/>
        </w:trPr>
        <w:tc>
          <w:tcPr>
            <w:tcW w:w="720" w:type="dxa"/>
          </w:tcPr>
          <w:p w:rsidR="00C0457A" w:rsidRDefault="00C76036">
            <w:pPr>
              <w:spacing w:beforeLines="50" w:before="156"/>
              <w:jc w:val="center"/>
              <w:rPr>
                <w:rFonts w:ascii="宋体"/>
                <w:sz w:val="24"/>
              </w:rPr>
            </w:pPr>
            <w:r>
              <w:rPr>
                <w:rFonts w:ascii="宋体"/>
                <w:sz w:val="24"/>
              </w:rPr>
              <w:t>1</w:t>
            </w:r>
          </w:p>
        </w:tc>
        <w:tc>
          <w:tcPr>
            <w:tcW w:w="2400" w:type="dxa"/>
          </w:tcPr>
          <w:p w:rsidR="00C0457A" w:rsidRDefault="00C76036">
            <w:pPr>
              <w:spacing w:beforeLines="50" w:before="156"/>
              <w:rPr>
                <w:rFonts w:ascii="宋体"/>
                <w:sz w:val="24"/>
              </w:rPr>
            </w:pPr>
            <w:r>
              <w:rPr>
                <w:rFonts w:ascii="宋体" w:hint="eastAsia"/>
                <w:sz w:val="24"/>
              </w:rPr>
              <w:t>设计配合，技术指导</w:t>
            </w:r>
          </w:p>
        </w:tc>
        <w:tc>
          <w:tcPr>
            <w:tcW w:w="1920" w:type="dxa"/>
            <w:vMerge w:val="restart"/>
            <w:vAlign w:val="center"/>
          </w:tcPr>
          <w:p w:rsidR="00C0457A" w:rsidRDefault="00C76036">
            <w:pPr>
              <w:spacing w:beforeLines="50" w:before="156" w:line="360" w:lineRule="auto"/>
              <w:jc w:val="center"/>
              <w:rPr>
                <w:rFonts w:ascii="宋体"/>
                <w:sz w:val="24"/>
              </w:rPr>
            </w:pPr>
            <w:r>
              <w:rPr>
                <w:rFonts w:ascii="宋体"/>
                <w:sz w:val="24"/>
              </w:rPr>
              <w:t>1</w:t>
            </w:r>
            <w:r>
              <w:rPr>
                <w:rFonts w:ascii="宋体" w:hint="eastAsia"/>
                <w:sz w:val="24"/>
              </w:rPr>
              <w:t>人/</w:t>
            </w:r>
            <w:r>
              <w:rPr>
                <w:rFonts w:hint="eastAsia"/>
                <w:sz w:val="24"/>
              </w:rPr>
              <w:t>月</w:t>
            </w:r>
          </w:p>
        </w:tc>
        <w:tc>
          <w:tcPr>
            <w:tcW w:w="1116" w:type="dxa"/>
            <w:vMerge w:val="restart"/>
            <w:vAlign w:val="center"/>
          </w:tcPr>
          <w:p w:rsidR="00C0457A" w:rsidRDefault="00C76036">
            <w:pPr>
              <w:spacing w:beforeLines="50" w:before="156" w:line="360" w:lineRule="auto"/>
              <w:jc w:val="center"/>
              <w:rPr>
                <w:rFonts w:ascii="宋体"/>
                <w:sz w:val="24"/>
              </w:rPr>
            </w:pPr>
            <w:r>
              <w:rPr>
                <w:rFonts w:ascii="宋体" w:hint="eastAsia"/>
                <w:sz w:val="24"/>
              </w:rPr>
              <w:t>工程师</w:t>
            </w:r>
          </w:p>
        </w:tc>
        <w:tc>
          <w:tcPr>
            <w:tcW w:w="1080" w:type="dxa"/>
            <w:vMerge w:val="restart"/>
            <w:vAlign w:val="center"/>
          </w:tcPr>
          <w:p w:rsidR="00C0457A" w:rsidRDefault="00C76036">
            <w:pPr>
              <w:spacing w:beforeLines="50" w:before="156" w:line="360" w:lineRule="auto"/>
              <w:jc w:val="center"/>
              <w:rPr>
                <w:sz w:val="24"/>
              </w:rPr>
            </w:pPr>
            <w:r>
              <w:rPr>
                <w:rFonts w:ascii="宋体"/>
                <w:sz w:val="24"/>
              </w:rPr>
              <w:t>1</w:t>
            </w:r>
          </w:p>
        </w:tc>
        <w:tc>
          <w:tcPr>
            <w:tcW w:w="974" w:type="dxa"/>
            <w:vMerge w:val="restart"/>
            <w:vAlign w:val="center"/>
          </w:tcPr>
          <w:p w:rsidR="00C0457A" w:rsidRDefault="00C0457A">
            <w:pPr>
              <w:spacing w:beforeLines="50" w:before="156" w:line="360" w:lineRule="auto"/>
              <w:jc w:val="center"/>
              <w:rPr>
                <w:sz w:val="24"/>
              </w:rPr>
            </w:pPr>
          </w:p>
        </w:tc>
      </w:tr>
      <w:tr w:rsidR="00C0457A">
        <w:trPr>
          <w:cantSplit/>
          <w:trHeight w:val="177"/>
          <w:jc w:val="center"/>
        </w:trPr>
        <w:tc>
          <w:tcPr>
            <w:tcW w:w="720" w:type="dxa"/>
          </w:tcPr>
          <w:p w:rsidR="00C0457A" w:rsidRDefault="00C76036">
            <w:pPr>
              <w:spacing w:beforeLines="50" w:before="156"/>
              <w:jc w:val="center"/>
              <w:rPr>
                <w:rFonts w:ascii="宋体"/>
                <w:sz w:val="24"/>
              </w:rPr>
            </w:pPr>
            <w:r>
              <w:rPr>
                <w:rFonts w:ascii="宋体"/>
                <w:sz w:val="24"/>
              </w:rPr>
              <w:t>2</w:t>
            </w:r>
          </w:p>
        </w:tc>
        <w:tc>
          <w:tcPr>
            <w:tcW w:w="2400" w:type="dxa"/>
            <w:tcBorders>
              <w:top w:val="nil"/>
            </w:tcBorders>
          </w:tcPr>
          <w:p w:rsidR="00C0457A" w:rsidRDefault="00C76036">
            <w:pPr>
              <w:spacing w:beforeLines="50" w:before="156"/>
              <w:rPr>
                <w:rFonts w:ascii="宋体"/>
                <w:sz w:val="24"/>
              </w:rPr>
            </w:pPr>
            <w:r>
              <w:rPr>
                <w:rFonts w:ascii="宋体" w:hint="eastAsia"/>
                <w:sz w:val="24"/>
              </w:rPr>
              <w:t>设备安装前技术交底</w:t>
            </w:r>
          </w:p>
        </w:tc>
        <w:tc>
          <w:tcPr>
            <w:tcW w:w="1920" w:type="dxa"/>
            <w:vMerge/>
          </w:tcPr>
          <w:p w:rsidR="00C0457A" w:rsidRDefault="00C0457A">
            <w:pPr>
              <w:spacing w:beforeLines="50" w:before="156" w:line="360" w:lineRule="auto"/>
              <w:jc w:val="center"/>
              <w:rPr>
                <w:rFonts w:ascii="宋体"/>
                <w:sz w:val="24"/>
              </w:rPr>
            </w:pPr>
          </w:p>
        </w:tc>
        <w:tc>
          <w:tcPr>
            <w:tcW w:w="1116" w:type="dxa"/>
            <w:vMerge/>
          </w:tcPr>
          <w:p w:rsidR="00C0457A" w:rsidRDefault="00C0457A">
            <w:pPr>
              <w:spacing w:beforeLines="50" w:before="156" w:line="360" w:lineRule="auto"/>
              <w:jc w:val="center"/>
              <w:rPr>
                <w:rFonts w:ascii="宋体"/>
                <w:sz w:val="24"/>
              </w:rPr>
            </w:pPr>
          </w:p>
        </w:tc>
        <w:tc>
          <w:tcPr>
            <w:tcW w:w="1080" w:type="dxa"/>
            <w:vMerge/>
          </w:tcPr>
          <w:p w:rsidR="00C0457A" w:rsidRDefault="00C0457A">
            <w:pPr>
              <w:spacing w:beforeLines="50" w:before="156" w:line="360" w:lineRule="auto"/>
              <w:jc w:val="center"/>
              <w:rPr>
                <w:sz w:val="24"/>
              </w:rPr>
            </w:pPr>
          </w:p>
        </w:tc>
        <w:tc>
          <w:tcPr>
            <w:tcW w:w="974" w:type="dxa"/>
            <w:vMerge/>
          </w:tcPr>
          <w:p w:rsidR="00C0457A" w:rsidRDefault="00C0457A">
            <w:pPr>
              <w:spacing w:beforeLines="50" w:before="156" w:line="360" w:lineRule="auto"/>
              <w:rPr>
                <w:sz w:val="24"/>
              </w:rPr>
            </w:pPr>
          </w:p>
        </w:tc>
      </w:tr>
      <w:tr w:rsidR="00C0457A">
        <w:trPr>
          <w:cantSplit/>
          <w:trHeight w:val="78"/>
          <w:jc w:val="center"/>
        </w:trPr>
        <w:tc>
          <w:tcPr>
            <w:tcW w:w="720" w:type="dxa"/>
          </w:tcPr>
          <w:p w:rsidR="00C0457A" w:rsidRDefault="00C76036">
            <w:pPr>
              <w:spacing w:beforeLines="50" w:before="156"/>
              <w:jc w:val="center"/>
              <w:rPr>
                <w:rFonts w:ascii="宋体"/>
                <w:sz w:val="24"/>
              </w:rPr>
            </w:pPr>
            <w:r>
              <w:rPr>
                <w:rFonts w:ascii="宋体"/>
                <w:sz w:val="24"/>
              </w:rPr>
              <w:t>3</w:t>
            </w:r>
          </w:p>
        </w:tc>
        <w:tc>
          <w:tcPr>
            <w:tcW w:w="2400" w:type="dxa"/>
          </w:tcPr>
          <w:p w:rsidR="00C0457A" w:rsidRDefault="00C76036">
            <w:pPr>
              <w:spacing w:beforeLines="50" w:before="156"/>
              <w:rPr>
                <w:rFonts w:ascii="宋体"/>
                <w:sz w:val="24"/>
              </w:rPr>
            </w:pPr>
            <w:r>
              <w:rPr>
                <w:rFonts w:ascii="宋体" w:hint="eastAsia"/>
                <w:sz w:val="24"/>
              </w:rPr>
              <w:t>现场服务工地代表</w:t>
            </w:r>
          </w:p>
        </w:tc>
        <w:tc>
          <w:tcPr>
            <w:tcW w:w="1920" w:type="dxa"/>
            <w:vMerge/>
          </w:tcPr>
          <w:p w:rsidR="00C0457A" w:rsidRDefault="00C0457A">
            <w:pPr>
              <w:spacing w:beforeLines="50" w:before="156" w:line="360" w:lineRule="auto"/>
              <w:jc w:val="center"/>
              <w:rPr>
                <w:rFonts w:ascii="宋体"/>
                <w:sz w:val="24"/>
              </w:rPr>
            </w:pPr>
          </w:p>
        </w:tc>
        <w:tc>
          <w:tcPr>
            <w:tcW w:w="1116" w:type="dxa"/>
            <w:vMerge/>
          </w:tcPr>
          <w:p w:rsidR="00C0457A" w:rsidRDefault="00C0457A">
            <w:pPr>
              <w:spacing w:beforeLines="50" w:before="156" w:line="360" w:lineRule="auto"/>
              <w:jc w:val="center"/>
              <w:rPr>
                <w:rFonts w:ascii="宋体"/>
                <w:sz w:val="24"/>
              </w:rPr>
            </w:pPr>
          </w:p>
        </w:tc>
        <w:tc>
          <w:tcPr>
            <w:tcW w:w="1080" w:type="dxa"/>
            <w:vMerge/>
          </w:tcPr>
          <w:p w:rsidR="00C0457A" w:rsidRDefault="00C0457A">
            <w:pPr>
              <w:spacing w:beforeLines="50" w:before="156" w:line="360" w:lineRule="auto"/>
              <w:jc w:val="center"/>
              <w:rPr>
                <w:sz w:val="24"/>
              </w:rPr>
            </w:pPr>
          </w:p>
        </w:tc>
        <w:tc>
          <w:tcPr>
            <w:tcW w:w="974" w:type="dxa"/>
            <w:vMerge/>
          </w:tcPr>
          <w:p w:rsidR="00C0457A" w:rsidRDefault="00C0457A">
            <w:pPr>
              <w:spacing w:beforeLines="50" w:before="156" w:line="360" w:lineRule="auto"/>
              <w:rPr>
                <w:sz w:val="24"/>
              </w:rPr>
            </w:pPr>
          </w:p>
        </w:tc>
      </w:tr>
      <w:tr w:rsidR="00C0457A">
        <w:trPr>
          <w:cantSplit/>
          <w:trHeight w:val="217"/>
          <w:jc w:val="center"/>
        </w:trPr>
        <w:tc>
          <w:tcPr>
            <w:tcW w:w="720" w:type="dxa"/>
          </w:tcPr>
          <w:p w:rsidR="00C0457A" w:rsidRDefault="00C76036">
            <w:pPr>
              <w:spacing w:beforeLines="50" w:before="156"/>
              <w:jc w:val="center"/>
              <w:rPr>
                <w:rFonts w:ascii="宋体"/>
                <w:sz w:val="24"/>
              </w:rPr>
            </w:pPr>
            <w:r>
              <w:rPr>
                <w:rFonts w:ascii="宋体"/>
                <w:sz w:val="24"/>
              </w:rPr>
              <w:t>4</w:t>
            </w:r>
          </w:p>
        </w:tc>
        <w:tc>
          <w:tcPr>
            <w:tcW w:w="2400" w:type="dxa"/>
          </w:tcPr>
          <w:p w:rsidR="00C0457A" w:rsidRDefault="00C76036">
            <w:pPr>
              <w:spacing w:beforeLines="50" w:before="156"/>
              <w:rPr>
                <w:rFonts w:ascii="宋体"/>
                <w:sz w:val="24"/>
              </w:rPr>
            </w:pPr>
            <w:r>
              <w:rPr>
                <w:rFonts w:ascii="宋体" w:hint="eastAsia"/>
                <w:sz w:val="24"/>
              </w:rPr>
              <w:t>现场安装指导</w:t>
            </w:r>
          </w:p>
        </w:tc>
        <w:tc>
          <w:tcPr>
            <w:tcW w:w="1920" w:type="dxa"/>
            <w:vMerge/>
          </w:tcPr>
          <w:p w:rsidR="00C0457A" w:rsidRDefault="00C0457A">
            <w:pPr>
              <w:spacing w:beforeLines="50" w:before="156" w:line="360" w:lineRule="auto"/>
              <w:jc w:val="center"/>
              <w:rPr>
                <w:rFonts w:ascii="宋体"/>
                <w:sz w:val="24"/>
              </w:rPr>
            </w:pPr>
          </w:p>
        </w:tc>
        <w:tc>
          <w:tcPr>
            <w:tcW w:w="1116" w:type="dxa"/>
            <w:vMerge/>
          </w:tcPr>
          <w:p w:rsidR="00C0457A" w:rsidRDefault="00C0457A">
            <w:pPr>
              <w:spacing w:beforeLines="50" w:before="156" w:line="360" w:lineRule="auto"/>
              <w:jc w:val="center"/>
              <w:rPr>
                <w:rFonts w:ascii="宋体"/>
                <w:sz w:val="24"/>
              </w:rPr>
            </w:pPr>
          </w:p>
        </w:tc>
        <w:tc>
          <w:tcPr>
            <w:tcW w:w="1080" w:type="dxa"/>
            <w:vMerge/>
          </w:tcPr>
          <w:p w:rsidR="00C0457A" w:rsidRDefault="00C0457A">
            <w:pPr>
              <w:spacing w:beforeLines="50" w:before="156" w:line="360" w:lineRule="auto"/>
              <w:jc w:val="center"/>
              <w:rPr>
                <w:sz w:val="24"/>
              </w:rPr>
            </w:pPr>
          </w:p>
        </w:tc>
        <w:tc>
          <w:tcPr>
            <w:tcW w:w="974" w:type="dxa"/>
            <w:vMerge/>
          </w:tcPr>
          <w:p w:rsidR="00C0457A" w:rsidRDefault="00C0457A">
            <w:pPr>
              <w:spacing w:beforeLines="50" w:before="156" w:line="360" w:lineRule="auto"/>
              <w:rPr>
                <w:sz w:val="24"/>
              </w:rPr>
            </w:pPr>
          </w:p>
        </w:tc>
      </w:tr>
    </w:tbl>
    <w:p w:rsidR="00C0457A" w:rsidRDefault="00C0457A">
      <w:pPr>
        <w:pStyle w:val="a7"/>
        <w:snapToGrid w:val="0"/>
        <w:ind w:firstLineChars="200" w:firstLine="480"/>
        <w:rPr>
          <w:sz w:val="24"/>
        </w:rPr>
      </w:pPr>
    </w:p>
    <w:p w:rsidR="00C0457A" w:rsidRDefault="00C76036">
      <w:pPr>
        <w:pStyle w:val="a7"/>
        <w:snapToGrid w:val="0"/>
        <w:spacing w:after="0" w:line="360" w:lineRule="auto"/>
        <w:ind w:leftChars="0" w:left="0"/>
        <w:rPr>
          <w:sz w:val="24"/>
        </w:rPr>
      </w:pPr>
      <w:r>
        <w:rPr>
          <w:sz w:val="24"/>
        </w:rPr>
        <w:t xml:space="preserve">1.2 </w:t>
      </w:r>
      <w:r>
        <w:rPr>
          <w:rFonts w:hint="eastAsia"/>
          <w:sz w:val="24"/>
        </w:rPr>
        <w:t>投标</w:t>
      </w:r>
      <w:proofErr w:type="gramStart"/>
      <w:r>
        <w:rPr>
          <w:rFonts w:hint="eastAsia"/>
          <w:sz w:val="24"/>
        </w:rPr>
        <w:t>方现场</w:t>
      </w:r>
      <w:proofErr w:type="gramEnd"/>
      <w:r>
        <w:rPr>
          <w:rFonts w:hint="eastAsia"/>
          <w:sz w:val="24"/>
        </w:rPr>
        <w:t>服务人员应具有下列资格：</w:t>
      </w:r>
    </w:p>
    <w:p w:rsidR="00C0457A" w:rsidRDefault="00C76036">
      <w:pPr>
        <w:pStyle w:val="a7"/>
        <w:snapToGrid w:val="0"/>
        <w:spacing w:after="0" w:line="360" w:lineRule="auto"/>
        <w:rPr>
          <w:sz w:val="24"/>
        </w:rPr>
      </w:pPr>
      <w:r>
        <w:rPr>
          <w:sz w:val="24"/>
        </w:rPr>
        <w:t>1.2.1</w:t>
      </w:r>
      <w:r>
        <w:rPr>
          <w:sz w:val="24"/>
        </w:rPr>
        <w:tab/>
      </w:r>
      <w:r>
        <w:rPr>
          <w:rFonts w:hint="eastAsia"/>
          <w:sz w:val="24"/>
        </w:rPr>
        <w:t>遵守法纪，遵守现场的各项规章和制度；</w:t>
      </w:r>
    </w:p>
    <w:p w:rsidR="00C0457A" w:rsidRDefault="00C76036">
      <w:pPr>
        <w:pStyle w:val="a7"/>
        <w:snapToGrid w:val="0"/>
        <w:spacing w:after="0" w:line="360" w:lineRule="auto"/>
        <w:rPr>
          <w:sz w:val="24"/>
        </w:rPr>
      </w:pPr>
      <w:r>
        <w:rPr>
          <w:sz w:val="24"/>
        </w:rPr>
        <w:t>1.2.2</w:t>
      </w:r>
      <w:r>
        <w:rPr>
          <w:sz w:val="24"/>
        </w:rPr>
        <w:tab/>
      </w:r>
      <w:r>
        <w:rPr>
          <w:rFonts w:hint="eastAsia"/>
          <w:sz w:val="24"/>
        </w:rPr>
        <w:t>有较强的责任感和事业心，按时到位；</w:t>
      </w:r>
    </w:p>
    <w:p w:rsidR="00C0457A" w:rsidRDefault="00C76036">
      <w:pPr>
        <w:pStyle w:val="a7"/>
        <w:snapToGrid w:val="0"/>
        <w:spacing w:after="0" w:line="360" w:lineRule="auto"/>
        <w:rPr>
          <w:sz w:val="24"/>
        </w:rPr>
      </w:pPr>
      <w:r>
        <w:rPr>
          <w:sz w:val="24"/>
        </w:rPr>
        <w:t>1.2.3</w:t>
      </w:r>
      <w:r>
        <w:rPr>
          <w:sz w:val="24"/>
        </w:rPr>
        <w:tab/>
      </w:r>
      <w:r>
        <w:rPr>
          <w:rFonts w:hint="eastAsia"/>
          <w:sz w:val="24"/>
        </w:rPr>
        <w:t>了解合同设备的设计，熟悉其结构，有相同或相近机组的现场工作经验，能够正确地进行现场指导；</w:t>
      </w:r>
    </w:p>
    <w:p w:rsidR="00C0457A" w:rsidRDefault="00C76036">
      <w:pPr>
        <w:pStyle w:val="a7"/>
        <w:snapToGrid w:val="0"/>
        <w:spacing w:after="0" w:line="360" w:lineRule="auto"/>
        <w:rPr>
          <w:sz w:val="24"/>
        </w:rPr>
      </w:pPr>
      <w:r>
        <w:rPr>
          <w:sz w:val="24"/>
        </w:rPr>
        <w:t>1.2.4</w:t>
      </w:r>
      <w:r>
        <w:rPr>
          <w:sz w:val="24"/>
        </w:rPr>
        <w:tab/>
      </w:r>
      <w:r>
        <w:rPr>
          <w:rFonts w:hint="eastAsia"/>
          <w:sz w:val="24"/>
        </w:rPr>
        <w:t>身体健康，适应现场工作的条件；</w:t>
      </w:r>
    </w:p>
    <w:p w:rsidR="00C0457A" w:rsidRDefault="00C76036">
      <w:pPr>
        <w:pStyle w:val="a7"/>
        <w:snapToGrid w:val="0"/>
        <w:spacing w:after="0" w:line="360" w:lineRule="auto"/>
        <w:rPr>
          <w:sz w:val="24"/>
        </w:rPr>
      </w:pPr>
      <w:r>
        <w:rPr>
          <w:sz w:val="24"/>
        </w:rPr>
        <w:t>1.2.5</w:t>
      </w:r>
      <w:r>
        <w:rPr>
          <w:sz w:val="24"/>
        </w:rPr>
        <w:tab/>
      </w:r>
      <w:r>
        <w:rPr>
          <w:rFonts w:hint="eastAsia"/>
          <w:sz w:val="24"/>
        </w:rPr>
        <w:t>投标方须更换招标方认为不合格的投标</w:t>
      </w:r>
      <w:proofErr w:type="gramStart"/>
      <w:r>
        <w:rPr>
          <w:rFonts w:hint="eastAsia"/>
          <w:sz w:val="24"/>
        </w:rPr>
        <w:t>方现场</w:t>
      </w:r>
      <w:proofErr w:type="gramEnd"/>
      <w:r>
        <w:rPr>
          <w:rFonts w:hint="eastAsia"/>
          <w:sz w:val="24"/>
        </w:rPr>
        <w:t>服务人员。</w:t>
      </w:r>
    </w:p>
    <w:p w:rsidR="00C0457A" w:rsidRDefault="00C76036">
      <w:pPr>
        <w:pStyle w:val="a7"/>
        <w:snapToGrid w:val="0"/>
        <w:spacing w:after="0" w:line="360" w:lineRule="auto"/>
        <w:ind w:leftChars="0" w:left="0"/>
        <w:rPr>
          <w:sz w:val="24"/>
        </w:rPr>
      </w:pPr>
      <w:r>
        <w:rPr>
          <w:sz w:val="24"/>
        </w:rPr>
        <w:t xml:space="preserve">1.3 </w:t>
      </w:r>
      <w:r>
        <w:rPr>
          <w:rFonts w:hint="eastAsia"/>
          <w:sz w:val="24"/>
        </w:rPr>
        <w:t>投标</w:t>
      </w:r>
      <w:proofErr w:type="gramStart"/>
      <w:r>
        <w:rPr>
          <w:rFonts w:hint="eastAsia"/>
          <w:sz w:val="24"/>
        </w:rPr>
        <w:t>方现场</w:t>
      </w:r>
      <w:proofErr w:type="gramEnd"/>
      <w:r>
        <w:rPr>
          <w:rFonts w:hint="eastAsia"/>
          <w:sz w:val="24"/>
        </w:rPr>
        <w:t>服务人员的职责</w:t>
      </w:r>
    </w:p>
    <w:p w:rsidR="00C0457A" w:rsidRDefault="00C76036">
      <w:pPr>
        <w:pStyle w:val="a7"/>
        <w:snapToGrid w:val="0"/>
        <w:spacing w:after="0" w:line="360" w:lineRule="auto"/>
        <w:ind w:leftChars="0" w:left="0" w:firstLineChars="200" w:firstLine="480"/>
        <w:rPr>
          <w:sz w:val="24"/>
        </w:rPr>
      </w:pPr>
      <w:r>
        <w:rPr>
          <w:sz w:val="24"/>
        </w:rPr>
        <w:t>1.3.1</w:t>
      </w:r>
      <w:r>
        <w:rPr>
          <w:sz w:val="24"/>
        </w:rPr>
        <w:tab/>
      </w:r>
      <w:r>
        <w:rPr>
          <w:rFonts w:hint="eastAsia"/>
          <w:sz w:val="24"/>
        </w:rPr>
        <w:t>投标</w:t>
      </w:r>
      <w:proofErr w:type="gramStart"/>
      <w:r>
        <w:rPr>
          <w:rFonts w:hint="eastAsia"/>
          <w:sz w:val="24"/>
        </w:rPr>
        <w:t>方现场</w:t>
      </w:r>
      <w:proofErr w:type="gramEnd"/>
      <w:r>
        <w:rPr>
          <w:rFonts w:hint="eastAsia"/>
          <w:sz w:val="24"/>
        </w:rPr>
        <w:t>服务人员的任务主要包括设备催交、货物的开箱检验、设备质量问题的处理、指导安装和调试、参加试运和性能验收试验。</w:t>
      </w:r>
    </w:p>
    <w:p w:rsidR="00C0457A" w:rsidRDefault="00C76036">
      <w:pPr>
        <w:pStyle w:val="a7"/>
        <w:snapToGrid w:val="0"/>
        <w:spacing w:after="0" w:line="360" w:lineRule="auto"/>
        <w:ind w:leftChars="0" w:left="0" w:firstLineChars="200" w:firstLine="480"/>
        <w:rPr>
          <w:sz w:val="24"/>
        </w:rPr>
      </w:pPr>
      <w:r>
        <w:rPr>
          <w:sz w:val="24"/>
        </w:rPr>
        <w:t xml:space="preserve">1.3.2 </w:t>
      </w:r>
      <w:r>
        <w:rPr>
          <w:rFonts w:hint="eastAsia"/>
          <w:sz w:val="24"/>
        </w:rPr>
        <w:t>在安装和调试前，投标方技术服务人员应向招标方进行技术交底，讲解和示范将要进行的程序和方法。对重要工序（见下表），投标方技术人员要对施工情况进行确认和签证，否则招标方不能进行下一道工序。经投标方确认和签证的工序如因投标方技术服务人员指导错误而发生问题，投标方负全部责任。</w:t>
      </w:r>
    </w:p>
    <w:p w:rsidR="00C0457A" w:rsidRDefault="00C76036">
      <w:pPr>
        <w:pStyle w:val="a7"/>
        <w:snapToGrid w:val="0"/>
        <w:spacing w:beforeLines="50" w:before="156" w:after="0" w:line="360" w:lineRule="auto"/>
        <w:ind w:firstLineChars="200" w:firstLine="480"/>
        <w:rPr>
          <w:sz w:val="24"/>
        </w:rPr>
      </w:pPr>
      <w:r>
        <w:rPr>
          <w:rFonts w:hint="eastAsia"/>
          <w:sz w:val="24"/>
        </w:rPr>
        <w:lastRenderedPageBreak/>
        <w:t>投标方提供的安装、调试监督的工序表（投标方填写）</w:t>
      </w:r>
    </w:p>
    <w:tbl>
      <w:tblPr>
        <w:tblW w:w="840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73"/>
        <w:gridCol w:w="1701"/>
        <w:gridCol w:w="4111"/>
        <w:gridCol w:w="1915"/>
      </w:tblGrid>
      <w:tr w:rsidR="00C0457A">
        <w:tc>
          <w:tcPr>
            <w:tcW w:w="673" w:type="dxa"/>
            <w:tcBorders>
              <w:top w:val="single" w:sz="6" w:space="0" w:color="000000"/>
              <w:left w:val="single" w:sz="6" w:space="0" w:color="000000"/>
              <w:bottom w:val="single" w:sz="6" w:space="0" w:color="000000"/>
              <w:right w:val="single" w:sz="6" w:space="0" w:color="000000"/>
            </w:tcBorders>
            <w:vAlign w:val="center"/>
          </w:tcPr>
          <w:p w:rsidR="00C0457A" w:rsidRDefault="00C76036">
            <w:pPr>
              <w:pStyle w:val="a7"/>
              <w:snapToGrid w:val="0"/>
              <w:spacing w:after="0" w:line="360" w:lineRule="auto"/>
              <w:ind w:leftChars="0" w:left="0"/>
              <w:jc w:val="center"/>
              <w:rPr>
                <w:sz w:val="24"/>
              </w:rPr>
            </w:pPr>
            <w:r>
              <w:rPr>
                <w:rFonts w:hint="eastAsia"/>
                <w:sz w:val="24"/>
              </w:rPr>
              <w:t>序号</w:t>
            </w:r>
          </w:p>
        </w:tc>
        <w:tc>
          <w:tcPr>
            <w:tcW w:w="1701" w:type="dxa"/>
            <w:tcBorders>
              <w:top w:val="single" w:sz="6" w:space="0" w:color="000000"/>
              <w:left w:val="single" w:sz="6" w:space="0" w:color="000000"/>
              <w:bottom w:val="single" w:sz="6" w:space="0" w:color="000000"/>
              <w:right w:val="single" w:sz="6" w:space="0" w:color="000000"/>
            </w:tcBorders>
            <w:vAlign w:val="center"/>
          </w:tcPr>
          <w:p w:rsidR="00C0457A" w:rsidRDefault="00C76036">
            <w:pPr>
              <w:pStyle w:val="a7"/>
              <w:snapToGrid w:val="0"/>
              <w:spacing w:after="0" w:line="360" w:lineRule="auto"/>
              <w:ind w:leftChars="0" w:left="0"/>
              <w:jc w:val="center"/>
              <w:rPr>
                <w:sz w:val="24"/>
              </w:rPr>
            </w:pPr>
            <w:r>
              <w:rPr>
                <w:rFonts w:hint="eastAsia"/>
                <w:sz w:val="24"/>
              </w:rPr>
              <w:t>工序名称</w:t>
            </w:r>
          </w:p>
        </w:tc>
        <w:tc>
          <w:tcPr>
            <w:tcW w:w="4111" w:type="dxa"/>
            <w:tcBorders>
              <w:top w:val="single" w:sz="6" w:space="0" w:color="000000"/>
              <w:left w:val="single" w:sz="6" w:space="0" w:color="000000"/>
              <w:bottom w:val="single" w:sz="6" w:space="0" w:color="000000"/>
              <w:right w:val="single" w:sz="6" w:space="0" w:color="000000"/>
            </w:tcBorders>
            <w:vAlign w:val="center"/>
          </w:tcPr>
          <w:p w:rsidR="00C0457A" w:rsidRDefault="00C76036">
            <w:pPr>
              <w:pStyle w:val="a7"/>
              <w:snapToGrid w:val="0"/>
              <w:spacing w:after="0" w:line="360" w:lineRule="auto"/>
              <w:ind w:leftChars="0" w:left="0"/>
              <w:jc w:val="center"/>
              <w:rPr>
                <w:sz w:val="24"/>
              </w:rPr>
            </w:pPr>
            <w:r>
              <w:rPr>
                <w:rFonts w:hint="eastAsia"/>
                <w:sz w:val="24"/>
              </w:rPr>
              <w:t>工序主要内容</w:t>
            </w:r>
          </w:p>
        </w:tc>
        <w:tc>
          <w:tcPr>
            <w:tcW w:w="1915" w:type="dxa"/>
            <w:tcBorders>
              <w:top w:val="single" w:sz="6" w:space="0" w:color="000000"/>
              <w:left w:val="single" w:sz="6" w:space="0" w:color="000000"/>
              <w:bottom w:val="single" w:sz="6" w:space="0" w:color="000000"/>
              <w:right w:val="single" w:sz="6" w:space="0" w:color="000000"/>
            </w:tcBorders>
            <w:vAlign w:val="center"/>
          </w:tcPr>
          <w:p w:rsidR="00C0457A" w:rsidRDefault="00C76036">
            <w:pPr>
              <w:pStyle w:val="a7"/>
              <w:snapToGrid w:val="0"/>
              <w:spacing w:after="0" w:line="360" w:lineRule="auto"/>
              <w:ind w:leftChars="0" w:left="0"/>
              <w:jc w:val="center"/>
              <w:rPr>
                <w:sz w:val="24"/>
              </w:rPr>
            </w:pPr>
            <w:r>
              <w:rPr>
                <w:rFonts w:hint="eastAsia"/>
                <w:sz w:val="24"/>
              </w:rPr>
              <w:t>备注</w:t>
            </w:r>
          </w:p>
        </w:tc>
      </w:tr>
      <w:tr w:rsidR="00C0457A">
        <w:tc>
          <w:tcPr>
            <w:tcW w:w="673" w:type="dxa"/>
            <w:tcBorders>
              <w:top w:val="single" w:sz="6" w:space="0" w:color="000000"/>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sz w:val="24"/>
              </w:rPr>
              <w:t>1</w:t>
            </w:r>
          </w:p>
        </w:tc>
        <w:tc>
          <w:tcPr>
            <w:tcW w:w="1701" w:type="dxa"/>
            <w:tcBorders>
              <w:top w:val="single" w:sz="6" w:space="0" w:color="000000"/>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hint="eastAsia"/>
                <w:sz w:val="24"/>
              </w:rPr>
              <w:t>安装</w:t>
            </w:r>
          </w:p>
        </w:tc>
        <w:tc>
          <w:tcPr>
            <w:tcW w:w="4111" w:type="dxa"/>
            <w:tcBorders>
              <w:top w:val="single" w:sz="6" w:space="0" w:color="000000"/>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hint="eastAsia"/>
                <w:sz w:val="24"/>
              </w:rPr>
              <w:t>加热器及配套件安装指导</w:t>
            </w:r>
          </w:p>
        </w:tc>
        <w:tc>
          <w:tcPr>
            <w:tcW w:w="1915" w:type="dxa"/>
            <w:tcBorders>
              <w:top w:val="single" w:sz="6" w:space="0" w:color="000000"/>
              <w:left w:val="single" w:sz="6" w:space="0" w:color="000000"/>
              <w:bottom w:val="single" w:sz="6" w:space="0" w:color="000000"/>
              <w:right w:val="single" w:sz="6" w:space="0" w:color="000000"/>
            </w:tcBorders>
            <w:vAlign w:val="center"/>
          </w:tcPr>
          <w:p w:rsidR="00C0457A" w:rsidRDefault="00C0457A">
            <w:pPr>
              <w:pStyle w:val="a7"/>
              <w:snapToGrid w:val="0"/>
              <w:spacing w:after="0" w:line="360" w:lineRule="auto"/>
              <w:ind w:firstLineChars="200" w:firstLine="480"/>
              <w:rPr>
                <w:sz w:val="24"/>
              </w:rPr>
            </w:pPr>
          </w:p>
        </w:tc>
      </w:tr>
      <w:tr w:rsidR="00C0457A">
        <w:tc>
          <w:tcPr>
            <w:tcW w:w="673" w:type="dxa"/>
            <w:tcBorders>
              <w:top w:val="single" w:sz="6" w:space="0" w:color="000000"/>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sz w:val="24"/>
              </w:rPr>
              <w:t>2</w:t>
            </w:r>
          </w:p>
        </w:tc>
        <w:tc>
          <w:tcPr>
            <w:tcW w:w="1701" w:type="dxa"/>
            <w:tcBorders>
              <w:top w:val="single" w:sz="6" w:space="0" w:color="000000"/>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hint="eastAsia"/>
                <w:sz w:val="24"/>
              </w:rPr>
              <w:t>调试</w:t>
            </w:r>
          </w:p>
        </w:tc>
        <w:tc>
          <w:tcPr>
            <w:tcW w:w="4111" w:type="dxa"/>
            <w:tcBorders>
              <w:top w:val="single" w:sz="6" w:space="0" w:color="000000"/>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hint="eastAsia"/>
                <w:sz w:val="24"/>
              </w:rPr>
              <w:t>阀门及仪表冷、热态调试指导</w:t>
            </w:r>
          </w:p>
        </w:tc>
        <w:tc>
          <w:tcPr>
            <w:tcW w:w="1915" w:type="dxa"/>
            <w:tcBorders>
              <w:top w:val="single" w:sz="6" w:space="0" w:color="000000"/>
              <w:left w:val="single" w:sz="6" w:space="0" w:color="000000"/>
              <w:bottom w:val="single" w:sz="6" w:space="0" w:color="000000"/>
              <w:right w:val="single" w:sz="6" w:space="0" w:color="000000"/>
            </w:tcBorders>
            <w:vAlign w:val="center"/>
          </w:tcPr>
          <w:p w:rsidR="00C0457A" w:rsidRDefault="00C0457A">
            <w:pPr>
              <w:pStyle w:val="a7"/>
              <w:snapToGrid w:val="0"/>
              <w:spacing w:after="0" w:line="360" w:lineRule="auto"/>
              <w:ind w:firstLineChars="200" w:firstLine="480"/>
              <w:rPr>
                <w:sz w:val="24"/>
              </w:rPr>
            </w:pPr>
          </w:p>
        </w:tc>
      </w:tr>
    </w:tbl>
    <w:p w:rsidR="00C0457A" w:rsidRDefault="00C76036">
      <w:pPr>
        <w:pStyle w:val="a7"/>
        <w:snapToGrid w:val="0"/>
        <w:spacing w:beforeLines="50" w:before="156" w:after="0" w:line="360" w:lineRule="auto"/>
        <w:ind w:leftChars="0" w:left="0" w:firstLineChars="200" w:firstLine="480"/>
        <w:rPr>
          <w:sz w:val="24"/>
        </w:rPr>
      </w:pPr>
      <w:r>
        <w:rPr>
          <w:sz w:val="24"/>
        </w:rPr>
        <w:t>1.3.3</w:t>
      </w:r>
      <w:r>
        <w:rPr>
          <w:sz w:val="24"/>
        </w:rPr>
        <w:tab/>
      </w:r>
      <w:r>
        <w:rPr>
          <w:rFonts w:hint="eastAsia"/>
          <w:sz w:val="24"/>
        </w:rPr>
        <w:t>投标</w:t>
      </w:r>
      <w:proofErr w:type="gramStart"/>
      <w:r>
        <w:rPr>
          <w:rFonts w:hint="eastAsia"/>
          <w:sz w:val="24"/>
        </w:rPr>
        <w:t>方现场</w:t>
      </w:r>
      <w:proofErr w:type="gramEnd"/>
      <w:r>
        <w:rPr>
          <w:rFonts w:hint="eastAsia"/>
          <w:sz w:val="24"/>
        </w:rPr>
        <w:t>服务人员应有权全权处理现场出现的一切技术和商务问题。如现场发生质量问题，投标</w:t>
      </w:r>
      <w:proofErr w:type="gramStart"/>
      <w:r>
        <w:rPr>
          <w:rFonts w:hint="eastAsia"/>
          <w:sz w:val="24"/>
        </w:rPr>
        <w:t>方现场</w:t>
      </w:r>
      <w:proofErr w:type="gramEnd"/>
      <w:r>
        <w:rPr>
          <w:rFonts w:hint="eastAsia"/>
          <w:sz w:val="24"/>
        </w:rPr>
        <w:t>人员要在招标方规定的时间内处理解决。如投标方委托招标方进行处理，投标</w:t>
      </w:r>
      <w:proofErr w:type="gramStart"/>
      <w:r>
        <w:rPr>
          <w:rFonts w:hint="eastAsia"/>
          <w:sz w:val="24"/>
        </w:rPr>
        <w:t>方现场</w:t>
      </w:r>
      <w:proofErr w:type="gramEnd"/>
      <w:r>
        <w:rPr>
          <w:rFonts w:hint="eastAsia"/>
          <w:sz w:val="24"/>
        </w:rPr>
        <w:t>服务人员要出委托书并承担相应的经济责任。</w:t>
      </w:r>
    </w:p>
    <w:p w:rsidR="00C0457A" w:rsidRDefault="00C76036">
      <w:pPr>
        <w:pStyle w:val="a7"/>
        <w:snapToGrid w:val="0"/>
        <w:spacing w:after="0" w:line="360" w:lineRule="auto"/>
        <w:ind w:leftChars="0" w:left="0" w:firstLineChars="200" w:firstLine="480"/>
        <w:rPr>
          <w:sz w:val="24"/>
        </w:rPr>
      </w:pPr>
      <w:r>
        <w:rPr>
          <w:sz w:val="24"/>
        </w:rPr>
        <w:t>1.3.4</w:t>
      </w:r>
      <w:r>
        <w:rPr>
          <w:sz w:val="24"/>
        </w:rPr>
        <w:tab/>
      </w:r>
      <w:r>
        <w:rPr>
          <w:rFonts w:hint="eastAsia"/>
          <w:sz w:val="24"/>
        </w:rPr>
        <w:t>投标方对其现场服务人员的一切行为负全部责任。</w:t>
      </w:r>
    </w:p>
    <w:p w:rsidR="00C0457A" w:rsidRDefault="00C76036">
      <w:pPr>
        <w:pStyle w:val="a7"/>
        <w:snapToGrid w:val="0"/>
        <w:spacing w:after="0" w:line="360" w:lineRule="auto"/>
        <w:ind w:leftChars="0" w:left="0" w:firstLineChars="200" w:firstLine="480"/>
        <w:rPr>
          <w:sz w:val="24"/>
        </w:rPr>
      </w:pPr>
      <w:r>
        <w:rPr>
          <w:sz w:val="24"/>
        </w:rPr>
        <w:t>1.3.5</w:t>
      </w:r>
      <w:r>
        <w:rPr>
          <w:sz w:val="24"/>
        </w:rPr>
        <w:tab/>
      </w:r>
      <w:r>
        <w:rPr>
          <w:rFonts w:hint="eastAsia"/>
          <w:sz w:val="24"/>
        </w:rPr>
        <w:t>投标</w:t>
      </w:r>
      <w:proofErr w:type="gramStart"/>
      <w:r>
        <w:rPr>
          <w:rFonts w:hint="eastAsia"/>
          <w:sz w:val="24"/>
        </w:rPr>
        <w:t>方现场</w:t>
      </w:r>
      <w:proofErr w:type="gramEnd"/>
      <w:r>
        <w:rPr>
          <w:rFonts w:hint="eastAsia"/>
          <w:sz w:val="24"/>
        </w:rPr>
        <w:t>服务人员的正常来去和更换应事先与招标方协商。</w:t>
      </w:r>
    </w:p>
    <w:p w:rsidR="00C0457A" w:rsidRDefault="00C76036">
      <w:pPr>
        <w:pStyle w:val="a7"/>
        <w:snapToGrid w:val="0"/>
        <w:spacing w:after="0" w:line="360" w:lineRule="auto"/>
        <w:ind w:leftChars="0" w:left="0"/>
        <w:rPr>
          <w:sz w:val="24"/>
        </w:rPr>
      </w:pPr>
      <w:r>
        <w:rPr>
          <w:sz w:val="24"/>
        </w:rPr>
        <w:t xml:space="preserve">1.4 </w:t>
      </w:r>
      <w:r>
        <w:rPr>
          <w:rFonts w:hint="eastAsia"/>
          <w:sz w:val="24"/>
        </w:rPr>
        <w:t>招标方的义务</w:t>
      </w:r>
    </w:p>
    <w:p w:rsidR="00C0457A" w:rsidRDefault="00C76036">
      <w:pPr>
        <w:pStyle w:val="a7"/>
        <w:snapToGrid w:val="0"/>
        <w:spacing w:after="0" w:line="360" w:lineRule="auto"/>
        <w:ind w:leftChars="0" w:left="0" w:firstLineChars="200" w:firstLine="480"/>
        <w:rPr>
          <w:sz w:val="24"/>
        </w:rPr>
      </w:pPr>
      <w:r>
        <w:rPr>
          <w:rFonts w:hint="eastAsia"/>
          <w:sz w:val="24"/>
        </w:rPr>
        <w:t>招标方要配合投标</w:t>
      </w:r>
      <w:proofErr w:type="gramStart"/>
      <w:r>
        <w:rPr>
          <w:rFonts w:hint="eastAsia"/>
          <w:sz w:val="24"/>
        </w:rPr>
        <w:t>方现场</w:t>
      </w:r>
      <w:proofErr w:type="gramEnd"/>
      <w:r>
        <w:rPr>
          <w:rFonts w:hint="eastAsia"/>
          <w:sz w:val="24"/>
        </w:rPr>
        <w:t>服务人员的工作，并在生活、交通和通讯上提供方便。</w:t>
      </w:r>
    </w:p>
    <w:p w:rsidR="00C0457A" w:rsidRDefault="00C76036">
      <w:pPr>
        <w:pStyle w:val="a7"/>
        <w:snapToGrid w:val="0"/>
        <w:spacing w:after="0" w:line="360" w:lineRule="auto"/>
        <w:ind w:leftChars="0" w:left="0"/>
        <w:rPr>
          <w:b/>
          <w:sz w:val="24"/>
        </w:rPr>
      </w:pPr>
      <w:bookmarkStart w:id="93" w:name="_Toc174621965"/>
      <w:bookmarkStart w:id="94" w:name="_Toc515727601"/>
      <w:bookmarkStart w:id="95" w:name="_Toc515705622"/>
      <w:bookmarkStart w:id="96" w:name="_Toc515785186"/>
      <w:bookmarkStart w:id="97" w:name="_Toc515697901"/>
      <w:bookmarkStart w:id="98" w:name="_Toc515708317"/>
      <w:r>
        <w:rPr>
          <w:b/>
          <w:sz w:val="24"/>
        </w:rPr>
        <w:t xml:space="preserve">2 </w:t>
      </w:r>
      <w:r>
        <w:rPr>
          <w:rFonts w:hint="eastAsia"/>
          <w:b/>
          <w:sz w:val="24"/>
        </w:rPr>
        <w:t>培训</w:t>
      </w:r>
      <w:bookmarkEnd w:id="93"/>
      <w:bookmarkEnd w:id="94"/>
      <w:bookmarkEnd w:id="95"/>
      <w:bookmarkEnd w:id="96"/>
      <w:bookmarkEnd w:id="97"/>
      <w:bookmarkEnd w:id="98"/>
    </w:p>
    <w:p w:rsidR="00C0457A" w:rsidRDefault="00C76036">
      <w:pPr>
        <w:pStyle w:val="a7"/>
        <w:snapToGrid w:val="0"/>
        <w:spacing w:after="0" w:line="360" w:lineRule="auto"/>
        <w:ind w:leftChars="0" w:left="0" w:firstLineChars="200" w:firstLine="480"/>
        <w:rPr>
          <w:sz w:val="24"/>
        </w:rPr>
      </w:pPr>
      <w:r>
        <w:rPr>
          <w:sz w:val="24"/>
        </w:rPr>
        <w:t xml:space="preserve">2.1 </w:t>
      </w:r>
      <w:r>
        <w:rPr>
          <w:rFonts w:hint="eastAsia"/>
          <w:sz w:val="24"/>
        </w:rPr>
        <w:t>为使合同设备能正常安装、调试、运行、维护及检修，投标方有责任提供相应的技术培训。培训内容应与工程进度相一致。</w:t>
      </w:r>
    </w:p>
    <w:tbl>
      <w:tblPr>
        <w:tblpPr w:leftFromText="180" w:rightFromText="180" w:vertAnchor="text" w:horzAnchor="page" w:tblpX="1793" w:tblpY="469"/>
        <w:tblOverlap w:val="never"/>
        <w:tblW w:w="84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01"/>
        <w:gridCol w:w="2268"/>
        <w:gridCol w:w="1019"/>
        <w:gridCol w:w="1320"/>
        <w:gridCol w:w="1320"/>
        <w:gridCol w:w="960"/>
        <w:gridCol w:w="840"/>
      </w:tblGrid>
      <w:tr w:rsidR="00C0457A">
        <w:trPr>
          <w:cantSplit/>
        </w:trPr>
        <w:tc>
          <w:tcPr>
            <w:tcW w:w="701" w:type="dxa"/>
            <w:vMerge w:val="restart"/>
            <w:tcBorders>
              <w:top w:val="single" w:sz="6" w:space="0" w:color="auto"/>
              <w:left w:val="single" w:sz="6" w:space="0" w:color="auto"/>
              <w:bottom w:val="single" w:sz="6" w:space="0" w:color="auto"/>
              <w:right w:val="nil"/>
            </w:tcBorders>
            <w:vAlign w:val="center"/>
          </w:tcPr>
          <w:p w:rsidR="00C0457A" w:rsidRDefault="00C76036">
            <w:pPr>
              <w:pStyle w:val="a7"/>
              <w:snapToGrid w:val="0"/>
              <w:spacing w:after="0" w:line="360" w:lineRule="auto"/>
              <w:ind w:leftChars="0" w:left="0"/>
              <w:jc w:val="center"/>
              <w:rPr>
                <w:sz w:val="24"/>
              </w:rPr>
            </w:pPr>
            <w:r>
              <w:rPr>
                <w:rFonts w:hint="eastAsia"/>
                <w:sz w:val="24"/>
              </w:rPr>
              <w:t>序号</w:t>
            </w:r>
          </w:p>
        </w:tc>
        <w:tc>
          <w:tcPr>
            <w:tcW w:w="2268" w:type="dxa"/>
            <w:vMerge w:val="restart"/>
            <w:tcBorders>
              <w:top w:val="single" w:sz="6" w:space="0" w:color="auto"/>
              <w:left w:val="single" w:sz="6" w:space="0" w:color="auto"/>
              <w:bottom w:val="single" w:sz="6" w:space="0" w:color="auto"/>
              <w:right w:val="nil"/>
            </w:tcBorders>
            <w:vAlign w:val="center"/>
          </w:tcPr>
          <w:p w:rsidR="00C0457A" w:rsidRDefault="00C76036">
            <w:pPr>
              <w:pStyle w:val="a7"/>
              <w:snapToGrid w:val="0"/>
              <w:spacing w:after="0" w:line="360" w:lineRule="auto"/>
              <w:ind w:leftChars="0" w:left="0"/>
              <w:rPr>
                <w:sz w:val="24"/>
              </w:rPr>
            </w:pPr>
            <w:r>
              <w:rPr>
                <w:rFonts w:hint="eastAsia"/>
                <w:sz w:val="24"/>
              </w:rPr>
              <w:t>培训内容</w:t>
            </w:r>
          </w:p>
        </w:tc>
        <w:tc>
          <w:tcPr>
            <w:tcW w:w="1019" w:type="dxa"/>
            <w:vMerge w:val="restart"/>
            <w:tcBorders>
              <w:top w:val="single" w:sz="6" w:space="0" w:color="auto"/>
              <w:left w:val="single" w:sz="6" w:space="0" w:color="auto"/>
              <w:bottom w:val="single" w:sz="6" w:space="0" w:color="auto"/>
              <w:right w:val="single" w:sz="6" w:space="0" w:color="auto"/>
            </w:tcBorders>
            <w:vAlign w:val="center"/>
          </w:tcPr>
          <w:p w:rsidR="00C0457A" w:rsidRDefault="00C76036">
            <w:pPr>
              <w:pStyle w:val="a7"/>
              <w:snapToGrid w:val="0"/>
              <w:spacing w:after="0" w:line="360" w:lineRule="auto"/>
              <w:ind w:leftChars="0" w:left="0"/>
              <w:rPr>
                <w:sz w:val="24"/>
              </w:rPr>
            </w:pPr>
            <w:r>
              <w:rPr>
                <w:rFonts w:hint="eastAsia"/>
                <w:sz w:val="24"/>
              </w:rPr>
              <w:t>计划人月数</w:t>
            </w:r>
          </w:p>
        </w:tc>
        <w:tc>
          <w:tcPr>
            <w:tcW w:w="2640" w:type="dxa"/>
            <w:gridSpan w:val="2"/>
            <w:tcBorders>
              <w:top w:val="single" w:sz="6" w:space="0" w:color="auto"/>
              <w:left w:val="nil"/>
              <w:bottom w:val="single" w:sz="6" w:space="0" w:color="auto"/>
              <w:right w:val="nil"/>
            </w:tcBorders>
            <w:vAlign w:val="center"/>
          </w:tcPr>
          <w:p w:rsidR="00C0457A" w:rsidRDefault="00C76036">
            <w:pPr>
              <w:pStyle w:val="a7"/>
              <w:snapToGrid w:val="0"/>
              <w:spacing w:after="0" w:line="360" w:lineRule="auto"/>
              <w:ind w:leftChars="0" w:left="0"/>
              <w:rPr>
                <w:sz w:val="24"/>
              </w:rPr>
            </w:pPr>
            <w:r>
              <w:rPr>
                <w:rFonts w:hint="eastAsia"/>
                <w:sz w:val="24"/>
              </w:rPr>
              <w:t>培训教师构成</w:t>
            </w:r>
          </w:p>
        </w:tc>
        <w:tc>
          <w:tcPr>
            <w:tcW w:w="960" w:type="dxa"/>
            <w:vMerge w:val="restart"/>
            <w:tcBorders>
              <w:top w:val="single" w:sz="6" w:space="0" w:color="auto"/>
              <w:left w:val="single" w:sz="6" w:space="0" w:color="auto"/>
              <w:bottom w:val="single" w:sz="6" w:space="0" w:color="auto"/>
              <w:right w:val="nil"/>
            </w:tcBorders>
            <w:vAlign w:val="center"/>
          </w:tcPr>
          <w:p w:rsidR="00C0457A" w:rsidRDefault="00C76036">
            <w:pPr>
              <w:pStyle w:val="a7"/>
              <w:snapToGrid w:val="0"/>
              <w:spacing w:after="0" w:line="360" w:lineRule="auto"/>
              <w:ind w:leftChars="0" w:left="0"/>
              <w:rPr>
                <w:sz w:val="24"/>
              </w:rPr>
            </w:pPr>
            <w:r>
              <w:rPr>
                <w:rFonts w:hint="eastAsia"/>
                <w:sz w:val="24"/>
              </w:rPr>
              <w:t>地点</w:t>
            </w:r>
          </w:p>
        </w:tc>
        <w:tc>
          <w:tcPr>
            <w:tcW w:w="840" w:type="dxa"/>
            <w:vMerge w:val="restart"/>
            <w:tcBorders>
              <w:top w:val="single" w:sz="6" w:space="0" w:color="auto"/>
              <w:left w:val="single" w:sz="6" w:space="0" w:color="auto"/>
              <w:bottom w:val="single" w:sz="6" w:space="0" w:color="auto"/>
              <w:right w:val="single" w:sz="6" w:space="0" w:color="auto"/>
            </w:tcBorders>
            <w:vAlign w:val="center"/>
          </w:tcPr>
          <w:p w:rsidR="00C0457A" w:rsidRDefault="00C76036">
            <w:pPr>
              <w:pStyle w:val="a7"/>
              <w:snapToGrid w:val="0"/>
              <w:spacing w:after="0" w:line="360" w:lineRule="auto"/>
              <w:ind w:leftChars="0" w:left="0"/>
              <w:rPr>
                <w:sz w:val="24"/>
              </w:rPr>
            </w:pPr>
            <w:r>
              <w:rPr>
                <w:rFonts w:hint="eastAsia"/>
                <w:sz w:val="24"/>
              </w:rPr>
              <w:t>备注</w:t>
            </w:r>
          </w:p>
        </w:tc>
      </w:tr>
      <w:tr w:rsidR="00C0457A">
        <w:trPr>
          <w:cantSplit/>
        </w:trPr>
        <w:tc>
          <w:tcPr>
            <w:tcW w:w="701" w:type="dxa"/>
            <w:vMerge/>
            <w:tcBorders>
              <w:top w:val="single" w:sz="6" w:space="0" w:color="auto"/>
              <w:left w:val="single" w:sz="6" w:space="0" w:color="auto"/>
              <w:bottom w:val="single" w:sz="6" w:space="0" w:color="auto"/>
              <w:right w:val="nil"/>
            </w:tcBorders>
            <w:vAlign w:val="center"/>
          </w:tcPr>
          <w:p w:rsidR="00C0457A" w:rsidRDefault="00C0457A">
            <w:pPr>
              <w:widowControl/>
              <w:spacing w:line="360" w:lineRule="auto"/>
              <w:rPr>
                <w:sz w:val="24"/>
              </w:rPr>
            </w:pPr>
          </w:p>
        </w:tc>
        <w:tc>
          <w:tcPr>
            <w:tcW w:w="2268" w:type="dxa"/>
            <w:vMerge/>
            <w:tcBorders>
              <w:top w:val="single" w:sz="6" w:space="0" w:color="auto"/>
              <w:left w:val="single" w:sz="6" w:space="0" w:color="auto"/>
              <w:bottom w:val="single" w:sz="6" w:space="0" w:color="auto"/>
              <w:right w:val="nil"/>
            </w:tcBorders>
            <w:vAlign w:val="center"/>
          </w:tcPr>
          <w:p w:rsidR="00C0457A" w:rsidRDefault="00C0457A">
            <w:pPr>
              <w:widowControl/>
              <w:spacing w:line="360" w:lineRule="auto"/>
              <w:rPr>
                <w:sz w:val="24"/>
              </w:rPr>
            </w:pPr>
          </w:p>
        </w:tc>
        <w:tc>
          <w:tcPr>
            <w:tcW w:w="1019" w:type="dxa"/>
            <w:vMerge/>
            <w:tcBorders>
              <w:top w:val="single" w:sz="6" w:space="0" w:color="auto"/>
              <w:left w:val="single" w:sz="6" w:space="0" w:color="auto"/>
              <w:bottom w:val="single" w:sz="6" w:space="0" w:color="auto"/>
              <w:right w:val="single" w:sz="6" w:space="0" w:color="auto"/>
            </w:tcBorders>
            <w:vAlign w:val="center"/>
          </w:tcPr>
          <w:p w:rsidR="00C0457A" w:rsidRDefault="00C0457A">
            <w:pPr>
              <w:widowControl/>
              <w:spacing w:line="360" w:lineRule="auto"/>
              <w:rPr>
                <w:sz w:val="24"/>
              </w:rPr>
            </w:pPr>
          </w:p>
        </w:tc>
        <w:tc>
          <w:tcPr>
            <w:tcW w:w="1320" w:type="dxa"/>
            <w:tcBorders>
              <w:top w:val="nil"/>
              <w:left w:val="nil"/>
              <w:bottom w:val="single" w:sz="6" w:space="0" w:color="000000"/>
              <w:right w:val="single" w:sz="6" w:space="0" w:color="000000"/>
            </w:tcBorders>
            <w:vAlign w:val="center"/>
          </w:tcPr>
          <w:p w:rsidR="00C0457A" w:rsidRDefault="00C76036">
            <w:pPr>
              <w:pStyle w:val="a7"/>
              <w:snapToGrid w:val="0"/>
              <w:spacing w:after="0" w:line="360" w:lineRule="auto"/>
              <w:ind w:leftChars="0" w:left="0"/>
              <w:rPr>
                <w:sz w:val="24"/>
              </w:rPr>
            </w:pPr>
            <w:r>
              <w:rPr>
                <w:rFonts w:hint="eastAsia"/>
                <w:sz w:val="24"/>
              </w:rPr>
              <w:t>职称</w:t>
            </w:r>
          </w:p>
        </w:tc>
        <w:tc>
          <w:tcPr>
            <w:tcW w:w="1320" w:type="dxa"/>
            <w:tcBorders>
              <w:top w:val="nil"/>
              <w:left w:val="single" w:sz="6" w:space="0" w:color="000000"/>
              <w:bottom w:val="single" w:sz="6" w:space="0" w:color="000000"/>
              <w:right w:val="nil"/>
            </w:tcBorders>
            <w:vAlign w:val="center"/>
          </w:tcPr>
          <w:p w:rsidR="00C0457A" w:rsidRDefault="00C76036">
            <w:pPr>
              <w:pStyle w:val="a7"/>
              <w:snapToGrid w:val="0"/>
              <w:spacing w:after="0" w:line="360" w:lineRule="auto"/>
              <w:ind w:leftChars="0" w:left="0"/>
              <w:rPr>
                <w:sz w:val="24"/>
              </w:rPr>
            </w:pPr>
            <w:r>
              <w:rPr>
                <w:rFonts w:hint="eastAsia"/>
                <w:sz w:val="24"/>
              </w:rPr>
              <w:t>人数</w:t>
            </w:r>
          </w:p>
        </w:tc>
        <w:tc>
          <w:tcPr>
            <w:tcW w:w="960" w:type="dxa"/>
            <w:vMerge/>
            <w:tcBorders>
              <w:top w:val="single" w:sz="6" w:space="0" w:color="auto"/>
              <w:left w:val="single" w:sz="6" w:space="0" w:color="auto"/>
              <w:bottom w:val="single" w:sz="6" w:space="0" w:color="auto"/>
              <w:right w:val="nil"/>
            </w:tcBorders>
            <w:vAlign w:val="center"/>
          </w:tcPr>
          <w:p w:rsidR="00C0457A" w:rsidRDefault="00C0457A">
            <w:pPr>
              <w:widowControl/>
              <w:spacing w:line="360" w:lineRule="auto"/>
              <w:rPr>
                <w:sz w:val="24"/>
              </w:rPr>
            </w:pPr>
          </w:p>
        </w:tc>
        <w:tc>
          <w:tcPr>
            <w:tcW w:w="840" w:type="dxa"/>
            <w:vMerge/>
            <w:tcBorders>
              <w:top w:val="single" w:sz="6" w:space="0" w:color="auto"/>
              <w:left w:val="single" w:sz="6" w:space="0" w:color="auto"/>
              <w:bottom w:val="single" w:sz="6" w:space="0" w:color="auto"/>
              <w:right w:val="single" w:sz="6" w:space="0" w:color="auto"/>
            </w:tcBorders>
            <w:vAlign w:val="center"/>
          </w:tcPr>
          <w:p w:rsidR="00C0457A" w:rsidRDefault="00C0457A">
            <w:pPr>
              <w:widowControl/>
              <w:spacing w:line="360" w:lineRule="auto"/>
              <w:rPr>
                <w:sz w:val="24"/>
              </w:rPr>
            </w:pPr>
          </w:p>
        </w:tc>
      </w:tr>
      <w:tr w:rsidR="00C0457A">
        <w:tc>
          <w:tcPr>
            <w:tcW w:w="701" w:type="dxa"/>
            <w:tcBorders>
              <w:top w:val="nil"/>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sz w:val="24"/>
              </w:rPr>
              <w:t>1</w:t>
            </w:r>
          </w:p>
        </w:tc>
        <w:tc>
          <w:tcPr>
            <w:tcW w:w="2268" w:type="dxa"/>
            <w:tcBorders>
              <w:top w:val="nil"/>
              <w:left w:val="single" w:sz="6" w:space="0" w:color="000000"/>
              <w:bottom w:val="single" w:sz="6" w:space="0" w:color="000000"/>
              <w:right w:val="single" w:sz="6" w:space="0" w:color="000000"/>
            </w:tcBorders>
            <w:vAlign w:val="center"/>
          </w:tcPr>
          <w:p w:rsidR="00C0457A" w:rsidRDefault="00C76036">
            <w:pPr>
              <w:spacing w:line="360" w:lineRule="auto"/>
              <w:rPr>
                <w:sz w:val="24"/>
              </w:rPr>
            </w:pPr>
            <w:r>
              <w:rPr>
                <w:rFonts w:hint="eastAsia"/>
                <w:sz w:val="24"/>
              </w:rPr>
              <w:t>加热器的基本构造</w:t>
            </w:r>
          </w:p>
        </w:tc>
        <w:tc>
          <w:tcPr>
            <w:tcW w:w="1019" w:type="dxa"/>
            <w:tcBorders>
              <w:top w:val="nil"/>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sz w:val="24"/>
              </w:rPr>
              <w:t>1</w:t>
            </w:r>
            <w:r>
              <w:rPr>
                <w:rFonts w:ascii="宋体" w:hAnsi="宋体" w:hint="eastAsia"/>
                <w:sz w:val="24"/>
              </w:rPr>
              <w:t>人·周</w:t>
            </w:r>
          </w:p>
        </w:tc>
        <w:tc>
          <w:tcPr>
            <w:tcW w:w="1320" w:type="dxa"/>
            <w:tcBorders>
              <w:top w:val="single" w:sz="6" w:space="0" w:color="000000"/>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hint="eastAsia"/>
                <w:sz w:val="24"/>
              </w:rPr>
              <w:t>工程师</w:t>
            </w:r>
          </w:p>
        </w:tc>
        <w:tc>
          <w:tcPr>
            <w:tcW w:w="1320" w:type="dxa"/>
            <w:tcBorders>
              <w:top w:val="single" w:sz="6" w:space="0" w:color="000000"/>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sz w:val="24"/>
              </w:rPr>
              <w:t>1</w:t>
            </w:r>
          </w:p>
        </w:tc>
        <w:tc>
          <w:tcPr>
            <w:tcW w:w="960" w:type="dxa"/>
            <w:tcBorders>
              <w:top w:val="nil"/>
              <w:left w:val="single" w:sz="6" w:space="0" w:color="000000"/>
              <w:bottom w:val="single" w:sz="6" w:space="0" w:color="000000"/>
              <w:right w:val="single" w:sz="6" w:space="0" w:color="000000"/>
            </w:tcBorders>
            <w:vAlign w:val="center"/>
          </w:tcPr>
          <w:p w:rsidR="00C0457A" w:rsidRDefault="00C0457A">
            <w:pPr>
              <w:pStyle w:val="a7"/>
              <w:snapToGrid w:val="0"/>
              <w:spacing w:after="0" w:line="360" w:lineRule="auto"/>
              <w:ind w:leftChars="0" w:left="0"/>
              <w:rPr>
                <w:sz w:val="24"/>
              </w:rPr>
            </w:pPr>
          </w:p>
        </w:tc>
        <w:tc>
          <w:tcPr>
            <w:tcW w:w="840" w:type="dxa"/>
            <w:tcBorders>
              <w:top w:val="nil"/>
              <w:left w:val="single" w:sz="6" w:space="0" w:color="000000"/>
              <w:bottom w:val="single" w:sz="6" w:space="0" w:color="000000"/>
              <w:right w:val="single" w:sz="6" w:space="0" w:color="000000"/>
            </w:tcBorders>
            <w:vAlign w:val="center"/>
          </w:tcPr>
          <w:p w:rsidR="00C0457A" w:rsidRDefault="00C0457A">
            <w:pPr>
              <w:pStyle w:val="a7"/>
              <w:snapToGrid w:val="0"/>
              <w:spacing w:after="0" w:line="360" w:lineRule="auto"/>
              <w:ind w:leftChars="0" w:left="0"/>
              <w:rPr>
                <w:sz w:val="24"/>
              </w:rPr>
            </w:pPr>
          </w:p>
        </w:tc>
      </w:tr>
      <w:tr w:rsidR="00C0457A">
        <w:tc>
          <w:tcPr>
            <w:tcW w:w="701" w:type="dxa"/>
            <w:tcBorders>
              <w:top w:val="nil"/>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sz w:val="24"/>
              </w:rPr>
              <w:t>2</w:t>
            </w:r>
          </w:p>
        </w:tc>
        <w:tc>
          <w:tcPr>
            <w:tcW w:w="2268" w:type="dxa"/>
            <w:tcBorders>
              <w:top w:val="nil"/>
              <w:left w:val="single" w:sz="6" w:space="0" w:color="000000"/>
              <w:bottom w:val="single" w:sz="6" w:space="0" w:color="000000"/>
              <w:right w:val="single" w:sz="6" w:space="0" w:color="000000"/>
            </w:tcBorders>
            <w:vAlign w:val="center"/>
          </w:tcPr>
          <w:p w:rsidR="00C0457A" w:rsidRDefault="00C76036">
            <w:pPr>
              <w:spacing w:line="360" w:lineRule="auto"/>
              <w:rPr>
                <w:sz w:val="24"/>
              </w:rPr>
            </w:pPr>
            <w:r>
              <w:rPr>
                <w:rFonts w:hint="eastAsia"/>
                <w:sz w:val="24"/>
              </w:rPr>
              <w:t>加热器的系统组成</w:t>
            </w:r>
          </w:p>
        </w:tc>
        <w:tc>
          <w:tcPr>
            <w:tcW w:w="1019" w:type="dxa"/>
            <w:tcBorders>
              <w:top w:val="nil"/>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sz w:val="24"/>
              </w:rPr>
              <w:t>1</w:t>
            </w:r>
            <w:r>
              <w:rPr>
                <w:rFonts w:ascii="宋体" w:hAnsi="宋体" w:hint="eastAsia"/>
                <w:sz w:val="24"/>
              </w:rPr>
              <w:t>人·周</w:t>
            </w:r>
          </w:p>
        </w:tc>
        <w:tc>
          <w:tcPr>
            <w:tcW w:w="1320" w:type="dxa"/>
            <w:tcBorders>
              <w:top w:val="single" w:sz="6" w:space="0" w:color="000000"/>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hint="eastAsia"/>
                <w:sz w:val="24"/>
              </w:rPr>
              <w:t>工程师</w:t>
            </w:r>
          </w:p>
        </w:tc>
        <w:tc>
          <w:tcPr>
            <w:tcW w:w="1320" w:type="dxa"/>
            <w:tcBorders>
              <w:top w:val="single" w:sz="6" w:space="0" w:color="000000"/>
              <w:left w:val="single" w:sz="6" w:space="0" w:color="000000"/>
              <w:bottom w:val="single" w:sz="6" w:space="0" w:color="000000"/>
              <w:right w:val="single" w:sz="6" w:space="0" w:color="000000"/>
            </w:tcBorders>
            <w:vAlign w:val="center"/>
          </w:tcPr>
          <w:p w:rsidR="00C0457A" w:rsidRDefault="00C76036">
            <w:pPr>
              <w:spacing w:line="360" w:lineRule="auto"/>
              <w:jc w:val="center"/>
              <w:rPr>
                <w:sz w:val="24"/>
              </w:rPr>
            </w:pPr>
            <w:r>
              <w:rPr>
                <w:rFonts w:ascii="宋体" w:hAnsi="宋体"/>
                <w:sz w:val="24"/>
              </w:rPr>
              <w:t>1</w:t>
            </w:r>
          </w:p>
        </w:tc>
        <w:tc>
          <w:tcPr>
            <w:tcW w:w="960" w:type="dxa"/>
            <w:tcBorders>
              <w:top w:val="nil"/>
              <w:left w:val="single" w:sz="6" w:space="0" w:color="000000"/>
              <w:bottom w:val="single" w:sz="6" w:space="0" w:color="000000"/>
              <w:right w:val="single" w:sz="6" w:space="0" w:color="000000"/>
            </w:tcBorders>
            <w:vAlign w:val="center"/>
          </w:tcPr>
          <w:p w:rsidR="00C0457A" w:rsidRDefault="00C0457A">
            <w:pPr>
              <w:pStyle w:val="a7"/>
              <w:snapToGrid w:val="0"/>
              <w:spacing w:after="0" w:line="360" w:lineRule="auto"/>
              <w:ind w:leftChars="0" w:left="0"/>
              <w:rPr>
                <w:sz w:val="24"/>
              </w:rPr>
            </w:pPr>
          </w:p>
        </w:tc>
        <w:tc>
          <w:tcPr>
            <w:tcW w:w="840" w:type="dxa"/>
            <w:tcBorders>
              <w:top w:val="nil"/>
              <w:left w:val="single" w:sz="6" w:space="0" w:color="000000"/>
              <w:bottom w:val="single" w:sz="6" w:space="0" w:color="000000"/>
              <w:right w:val="single" w:sz="6" w:space="0" w:color="000000"/>
            </w:tcBorders>
            <w:vAlign w:val="center"/>
          </w:tcPr>
          <w:p w:rsidR="00C0457A" w:rsidRDefault="00C0457A">
            <w:pPr>
              <w:pStyle w:val="a7"/>
              <w:snapToGrid w:val="0"/>
              <w:spacing w:after="0" w:line="360" w:lineRule="auto"/>
              <w:ind w:leftChars="0" w:left="0"/>
              <w:rPr>
                <w:sz w:val="24"/>
              </w:rPr>
            </w:pPr>
          </w:p>
        </w:tc>
      </w:tr>
      <w:tr w:rsidR="00C0457A">
        <w:tc>
          <w:tcPr>
            <w:tcW w:w="701" w:type="dxa"/>
            <w:tcBorders>
              <w:top w:val="single" w:sz="6" w:space="0" w:color="000000"/>
              <w:left w:val="single" w:sz="6" w:space="0" w:color="000000"/>
              <w:bottom w:val="single" w:sz="6" w:space="0" w:color="000000"/>
              <w:right w:val="single" w:sz="6" w:space="0" w:color="000000"/>
            </w:tcBorders>
          </w:tcPr>
          <w:p w:rsidR="00C0457A" w:rsidRDefault="00C0457A">
            <w:pPr>
              <w:pStyle w:val="a7"/>
              <w:snapToGrid w:val="0"/>
              <w:spacing w:after="0" w:line="360" w:lineRule="auto"/>
              <w:ind w:leftChars="0" w:left="0"/>
              <w:rPr>
                <w:sz w:val="24"/>
              </w:rPr>
            </w:pPr>
          </w:p>
        </w:tc>
        <w:tc>
          <w:tcPr>
            <w:tcW w:w="2268" w:type="dxa"/>
            <w:tcBorders>
              <w:top w:val="single" w:sz="6" w:space="0" w:color="000000"/>
              <w:left w:val="single" w:sz="6" w:space="0" w:color="000000"/>
              <w:bottom w:val="single" w:sz="6" w:space="0" w:color="000000"/>
              <w:right w:val="single" w:sz="6" w:space="0" w:color="000000"/>
            </w:tcBorders>
          </w:tcPr>
          <w:p w:rsidR="00C0457A" w:rsidRDefault="00C76036">
            <w:pPr>
              <w:pStyle w:val="a7"/>
              <w:snapToGrid w:val="0"/>
              <w:spacing w:after="0" w:line="360" w:lineRule="auto"/>
              <w:ind w:leftChars="0" w:left="0"/>
              <w:jc w:val="center"/>
              <w:rPr>
                <w:sz w:val="24"/>
              </w:rPr>
            </w:pPr>
            <w:r>
              <w:rPr>
                <w:rFonts w:ascii="宋体" w:hAnsi="宋体" w:hint="eastAsia"/>
                <w:sz w:val="24"/>
              </w:rPr>
              <w:t>……</w:t>
            </w:r>
          </w:p>
        </w:tc>
        <w:tc>
          <w:tcPr>
            <w:tcW w:w="1019" w:type="dxa"/>
            <w:tcBorders>
              <w:top w:val="single" w:sz="6" w:space="0" w:color="000000"/>
              <w:left w:val="single" w:sz="6" w:space="0" w:color="000000"/>
              <w:bottom w:val="single" w:sz="6" w:space="0" w:color="000000"/>
              <w:right w:val="single" w:sz="6" w:space="0" w:color="000000"/>
            </w:tcBorders>
          </w:tcPr>
          <w:p w:rsidR="00C0457A" w:rsidRDefault="00C0457A">
            <w:pPr>
              <w:pStyle w:val="a7"/>
              <w:snapToGrid w:val="0"/>
              <w:spacing w:after="0" w:line="360" w:lineRule="auto"/>
              <w:ind w:leftChars="0" w:left="0"/>
              <w:rPr>
                <w:sz w:val="24"/>
              </w:rPr>
            </w:pPr>
          </w:p>
        </w:tc>
        <w:tc>
          <w:tcPr>
            <w:tcW w:w="1320" w:type="dxa"/>
            <w:tcBorders>
              <w:top w:val="single" w:sz="6" w:space="0" w:color="000000"/>
              <w:left w:val="single" w:sz="6" w:space="0" w:color="000000"/>
              <w:bottom w:val="single" w:sz="6" w:space="0" w:color="000000"/>
              <w:right w:val="single" w:sz="6" w:space="0" w:color="000000"/>
            </w:tcBorders>
            <w:vAlign w:val="center"/>
          </w:tcPr>
          <w:p w:rsidR="00C0457A" w:rsidRDefault="00C0457A">
            <w:pPr>
              <w:pStyle w:val="a7"/>
              <w:snapToGrid w:val="0"/>
              <w:spacing w:after="0" w:line="360" w:lineRule="auto"/>
              <w:ind w:leftChars="0" w:left="0"/>
              <w:rPr>
                <w:sz w:val="24"/>
              </w:rPr>
            </w:pPr>
          </w:p>
        </w:tc>
        <w:tc>
          <w:tcPr>
            <w:tcW w:w="1320" w:type="dxa"/>
            <w:tcBorders>
              <w:top w:val="single" w:sz="6" w:space="0" w:color="000000"/>
              <w:left w:val="single" w:sz="6" w:space="0" w:color="000000"/>
              <w:bottom w:val="single" w:sz="6" w:space="0" w:color="000000"/>
              <w:right w:val="single" w:sz="6" w:space="0" w:color="000000"/>
            </w:tcBorders>
            <w:vAlign w:val="center"/>
          </w:tcPr>
          <w:p w:rsidR="00C0457A" w:rsidRDefault="00C0457A">
            <w:pPr>
              <w:pStyle w:val="a7"/>
              <w:snapToGrid w:val="0"/>
              <w:spacing w:after="0" w:line="360" w:lineRule="auto"/>
              <w:ind w:leftChars="0" w:left="0"/>
              <w:rPr>
                <w:sz w:val="24"/>
              </w:rPr>
            </w:pPr>
          </w:p>
        </w:tc>
        <w:tc>
          <w:tcPr>
            <w:tcW w:w="960" w:type="dxa"/>
            <w:tcBorders>
              <w:top w:val="single" w:sz="6" w:space="0" w:color="000000"/>
              <w:left w:val="single" w:sz="6" w:space="0" w:color="000000"/>
              <w:bottom w:val="single" w:sz="6" w:space="0" w:color="000000"/>
              <w:right w:val="single" w:sz="6" w:space="0" w:color="000000"/>
            </w:tcBorders>
            <w:vAlign w:val="center"/>
          </w:tcPr>
          <w:p w:rsidR="00C0457A" w:rsidRDefault="00C0457A">
            <w:pPr>
              <w:pStyle w:val="a7"/>
              <w:snapToGrid w:val="0"/>
              <w:spacing w:after="0" w:line="360" w:lineRule="auto"/>
              <w:ind w:leftChars="0" w:left="0"/>
              <w:rPr>
                <w:sz w:val="24"/>
              </w:rPr>
            </w:pPr>
          </w:p>
        </w:tc>
        <w:tc>
          <w:tcPr>
            <w:tcW w:w="840" w:type="dxa"/>
            <w:tcBorders>
              <w:top w:val="single" w:sz="6" w:space="0" w:color="000000"/>
              <w:left w:val="single" w:sz="6" w:space="0" w:color="000000"/>
              <w:bottom w:val="single" w:sz="6" w:space="0" w:color="000000"/>
              <w:right w:val="single" w:sz="6" w:space="0" w:color="000000"/>
            </w:tcBorders>
            <w:vAlign w:val="center"/>
          </w:tcPr>
          <w:p w:rsidR="00C0457A" w:rsidRDefault="00C0457A">
            <w:pPr>
              <w:pStyle w:val="a7"/>
              <w:snapToGrid w:val="0"/>
              <w:spacing w:after="0" w:line="360" w:lineRule="auto"/>
              <w:ind w:leftChars="0" w:left="0"/>
              <w:rPr>
                <w:sz w:val="24"/>
              </w:rPr>
            </w:pPr>
          </w:p>
        </w:tc>
      </w:tr>
    </w:tbl>
    <w:p w:rsidR="00C0457A" w:rsidRDefault="00C76036">
      <w:pPr>
        <w:pStyle w:val="a7"/>
        <w:snapToGrid w:val="0"/>
        <w:spacing w:beforeLines="50" w:before="156" w:after="0" w:line="360" w:lineRule="auto"/>
        <w:ind w:leftChars="0" w:left="0" w:firstLineChars="200" w:firstLine="480"/>
        <w:rPr>
          <w:sz w:val="24"/>
        </w:rPr>
      </w:pPr>
      <w:r>
        <w:rPr>
          <w:sz w:val="24"/>
        </w:rPr>
        <w:t xml:space="preserve">2.2 </w:t>
      </w:r>
      <w:r>
        <w:rPr>
          <w:rFonts w:hint="eastAsia"/>
          <w:sz w:val="24"/>
        </w:rPr>
        <w:t>培训计划和内容由投标方在投标文件中列出（见格式）。</w:t>
      </w:r>
    </w:p>
    <w:p w:rsidR="00C0457A" w:rsidRDefault="00C76036">
      <w:pPr>
        <w:pStyle w:val="a7"/>
        <w:snapToGrid w:val="0"/>
        <w:spacing w:after="0" w:line="360" w:lineRule="auto"/>
        <w:ind w:leftChars="0" w:left="0" w:firstLineChars="200" w:firstLine="480"/>
        <w:rPr>
          <w:sz w:val="24"/>
        </w:rPr>
      </w:pPr>
      <w:r>
        <w:rPr>
          <w:sz w:val="24"/>
        </w:rPr>
        <w:t xml:space="preserve">2.3 </w:t>
      </w:r>
      <w:r>
        <w:rPr>
          <w:rFonts w:hint="eastAsia"/>
          <w:sz w:val="24"/>
        </w:rPr>
        <w:t>培训的时间、人数、地点等具体内容由招投标双方商定。</w:t>
      </w:r>
    </w:p>
    <w:p w:rsidR="00C0457A" w:rsidRDefault="00C76036">
      <w:pPr>
        <w:pStyle w:val="a7"/>
        <w:snapToGrid w:val="0"/>
        <w:spacing w:after="0" w:line="360" w:lineRule="auto"/>
        <w:ind w:leftChars="0" w:left="0" w:firstLineChars="200" w:firstLine="480"/>
        <w:rPr>
          <w:sz w:val="24"/>
        </w:rPr>
      </w:pPr>
      <w:r>
        <w:rPr>
          <w:sz w:val="24"/>
        </w:rPr>
        <w:t xml:space="preserve">2.4 </w:t>
      </w:r>
      <w:r>
        <w:rPr>
          <w:rFonts w:hint="eastAsia"/>
          <w:sz w:val="24"/>
        </w:rPr>
        <w:t>投标方为招标</w:t>
      </w:r>
      <w:proofErr w:type="gramStart"/>
      <w:r>
        <w:rPr>
          <w:rFonts w:hint="eastAsia"/>
          <w:sz w:val="24"/>
        </w:rPr>
        <w:t>方培训</w:t>
      </w:r>
      <w:proofErr w:type="gramEnd"/>
      <w:r>
        <w:rPr>
          <w:rFonts w:hint="eastAsia"/>
          <w:sz w:val="24"/>
        </w:rPr>
        <w:t>人员提供设备、场地、资料等培训条件，并提供食宿和交通方便。</w:t>
      </w:r>
    </w:p>
    <w:p w:rsidR="00C0457A" w:rsidRDefault="00C76036">
      <w:pPr>
        <w:pStyle w:val="a7"/>
        <w:snapToGrid w:val="0"/>
        <w:spacing w:after="0" w:line="360" w:lineRule="auto"/>
        <w:ind w:leftChars="0" w:left="0"/>
        <w:rPr>
          <w:b/>
          <w:sz w:val="24"/>
        </w:rPr>
      </w:pPr>
      <w:r>
        <w:rPr>
          <w:b/>
          <w:sz w:val="24"/>
        </w:rPr>
        <w:t xml:space="preserve">3. </w:t>
      </w:r>
      <w:r>
        <w:rPr>
          <w:rFonts w:hint="eastAsia"/>
          <w:b/>
          <w:sz w:val="24"/>
        </w:rPr>
        <w:t>设计联络</w:t>
      </w:r>
    </w:p>
    <w:p w:rsidR="00C0457A" w:rsidRDefault="00C76036">
      <w:pPr>
        <w:ind w:firstLineChars="200" w:firstLine="480"/>
      </w:pPr>
      <w:r>
        <w:rPr>
          <w:rFonts w:hint="eastAsia"/>
          <w:sz w:val="24"/>
        </w:rPr>
        <w:t>有关设计联络的计划、时间、地点和内容要求由招投标双方商定。</w:t>
      </w:r>
      <w:bookmarkStart w:id="99" w:name="_Toc290449287"/>
      <w:bookmarkStart w:id="100" w:name="_Toc399193575"/>
    </w:p>
    <w:p w:rsidR="00C0457A" w:rsidRDefault="00C76036">
      <w:pPr>
        <w:widowControl/>
        <w:jc w:val="left"/>
        <w:rPr>
          <w:sz w:val="30"/>
          <w:szCs w:val="30"/>
        </w:rPr>
      </w:pPr>
      <w:bookmarkStart w:id="101" w:name="_Toc175490734"/>
      <w:bookmarkStart w:id="102" w:name="_Toc399193579"/>
      <w:bookmarkStart w:id="103" w:name="_Toc290449295"/>
      <w:bookmarkStart w:id="104" w:name="_Toc287210952"/>
      <w:bookmarkEnd w:id="22"/>
      <w:bookmarkEnd w:id="99"/>
      <w:bookmarkEnd w:id="100"/>
      <w:r>
        <w:rPr>
          <w:sz w:val="30"/>
          <w:szCs w:val="30"/>
        </w:rPr>
        <w:br w:type="page"/>
      </w:r>
    </w:p>
    <w:p w:rsidR="00C0457A" w:rsidRDefault="00C76036">
      <w:pPr>
        <w:pStyle w:val="1"/>
        <w:spacing w:beforeLines="50" w:before="156" w:after="0" w:line="360" w:lineRule="auto"/>
        <w:rPr>
          <w:sz w:val="30"/>
          <w:szCs w:val="30"/>
        </w:rPr>
      </w:pPr>
      <w:bookmarkStart w:id="105" w:name="_Toc176613868"/>
      <w:r>
        <w:rPr>
          <w:rFonts w:hint="eastAsia"/>
          <w:sz w:val="30"/>
          <w:szCs w:val="30"/>
        </w:rPr>
        <w:lastRenderedPageBreak/>
        <w:t>附件</w:t>
      </w:r>
      <w:r>
        <w:rPr>
          <w:rFonts w:hint="eastAsia"/>
          <w:sz w:val="30"/>
          <w:szCs w:val="30"/>
        </w:rPr>
        <w:t>7</w:t>
      </w:r>
      <w:r>
        <w:rPr>
          <w:sz w:val="30"/>
          <w:szCs w:val="30"/>
        </w:rPr>
        <w:t xml:space="preserve"> </w:t>
      </w:r>
      <w:r>
        <w:rPr>
          <w:rFonts w:hint="eastAsia"/>
          <w:sz w:val="30"/>
          <w:szCs w:val="30"/>
        </w:rPr>
        <w:t>分包与外购</w:t>
      </w:r>
      <w:bookmarkEnd w:id="101"/>
      <w:bookmarkEnd w:id="102"/>
      <w:bookmarkEnd w:id="103"/>
      <w:bookmarkEnd w:id="104"/>
      <w:bookmarkEnd w:id="105"/>
    </w:p>
    <w:p w:rsidR="00C0457A" w:rsidRDefault="00C76036">
      <w:pPr>
        <w:spacing w:line="500" w:lineRule="exact"/>
        <w:ind w:firstLineChars="200" w:firstLine="480"/>
        <w:rPr>
          <w:bCs/>
          <w:sz w:val="24"/>
        </w:rPr>
      </w:pPr>
      <w:r>
        <w:rPr>
          <w:rFonts w:hint="eastAsia"/>
          <w:bCs/>
          <w:sz w:val="24"/>
        </w:rPr>
        <w:t>1</w:t>
      </w:r>
      <w:r>
        <w:rPr>
          <w:rFonts w:hint="eastAsia"/>
          <w:bCs/>
          <w:sz w:val="24"/>
        </w:rPr>
        <w:t>、投标方应根据技术要求在下列表格中填写分包情况表，并填写各分包厂家的简要资质业绩情况。</w:t>
      </w:r>
    </w:p>
    <w:p w:rsidR="00C0457A" w:rsidRDefault="00C76036">
      <w:pPr>
        <w:spacing w:line="460" w:lineRule="exact"/>
        <w:ind w:firstLineChars="175" w:firstLine="420"/>
        <w:jc w:val="center"/>
        <w:rPr>
          <w:sz w:val="24"/>
        </w:rPr>
      </w:pPr>
      <w:r>
        <w:rPr>
          <w:rFonts w:hint="eastAsia"/>
          <w:sz w:val="24"/>
        </w:rPr>
        <w:t>分包及外购情况表</w:t>
      </w:r>
    </w:p>
    <w:tbl>
      <w:tblPr>
        <w:tblW w:w="8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706"/>
        <w:gridCol w:w="1209"/>
        <w:gridCol w:w="806"/>
        <w:gridCol w:w="806"/>
        <w:gridCol w:w="796"/>
        <w:gridCol w:w="863"/>
        <w:gridCol w:w="1161"/>
        <w:gridCol w:w="1611"/>
        <w:gridCol w:w="904"/>
      </w:tblGrid>
      <w:tr w:rsidR="00C0457A">
        <w:tc>
          <w:tcPr>
            <w:tcW w:w="706" w:type="dxa"/>
            <w:vAlign w:val="center"/>
          </w:tcPr>
          <w:p w:rsidR="00C0457A" w:rsidRDefault="00C76036">
            <w:pPr>
              <w:spacing w:line="360" w:lineRule="auto"/>
              <w:jc w:val="center"/>
              <w:rPr>
                <w:sz w:val="24"/>
              </w:rPr>
            </w:pPr>
            <w:r>
              <w:rPr>
                <w:rFonts w:hint="eastAsia"/>
                <w:sz w:val="24"/>
              </w:rPr>
              <w:t>序号</w:t>
            </w:r>
          </w:p>
        </w:tc>
        <w:tc>
          <w:tcPr>
            <w:tcW w:w="1209" w:type="dxa"/>
            <w:vAlign w:val="center"/>
          </w:tcPr>
          <w:p w:rsidR="00C0457A" w:rsidRDefault="00C76036">
            <w:pPr>
              <w:spacing w:line="360" w:lineRule="auto"/>
              <w:jc w:val="center"/>
              <w:rPr>
                <w:sz w:val="24"/>
              </w:rPr>
            </w:pPr>
            <w:r>
              <w:rPr>
                <w:rFonts w:hint="eastAsia"/>
                <w:sz w:val="24"/>
              </w:rPr>
              <w:t>设备</w:t>
            </w:r>
            <w:r>
              <w:rPr>
                <w:rFonts w:hint="eastAsia"/>
                <w:sz w:val="24"/>
              </w:rPr>
              <w:t>/</w:t>
            </w:r>
            <w:r>
              <w:rPr>
                <w:rFonts w:hint="eastAsia"/>
                <w:sz w:val="24"/>
              </w:rPr>
              <w:t>部件</w:t>
            </w:r>
          </w:p>
        </w:tc>
        <w:tc>
          <w:tcPr>
            <w:tcW w:w="806" w:type="dxa"/>
            <w:vAlign w:val="center"/>
          </w:tcPr>
          <w:p w:rsidR="00C0457A" w:rsidRDefault="00C76036">
            <w:pPr>
              <w:spacing w:line="360" w:lineRule="auto"/>
              <w:jc w:val="center"/>
              <w:rPr>
                <w:sz w:val="24"/>
              </w:rPr>
            </w:pPr>
            <w:r>
              <w:rPr>
                <w:rFonts w:hint="eastAsia"/>
                <w:sz w:val="24"/>
              </w:rPr>
              <w:t>型号</w:t>
            </w:r>
          </w:p>
        </w:tc>
        <w:tc>
          <w:tcPr>
            <w:tcW w:w="806" w:type="dxa"/>
            <w:vAlign w:val="center"/>
          </w:tcPr>
          <w:p w:rsidR="00C0457A" w:rsidRDefault="00C76036">
            <w:pPr>
              <w:spacing w:line="360" w:lineRule="auto"/>
              <w:jc w:val="center"/>
              <w:rPr>
                <w:sz w:val="24"/>
              </w:rPr>
            </w:pPr>
            <w:r>
              <w:rPr>
                <w:rFonts w:hint="eastAsia"/>
                <w:sz w:val="24"/>
              </w:rPr>
              <w:t>单位</w:t>
            </w:r>
          </w:p>
        </w:tc>
        <w:tc>
          <w:tcPr>
            <w:tcW w:w="796" w:type="dxa"/>
            <w:vAlign w:val="center"/>
          </w:tcPr>
          <w:p w:rsidR="00C0457A" w:rsidRDefault="00C76036">
            <w:pPr>
              <w:spacing w:line="360" w:lineRule="auto"/>
              <w:jc w:val="center"/>
              <w:rPr>
                <w:sz w:val="24"/>
              </w:rPr>
            </w:pPr>
            <w:r>
              <w:rPr>
                <w:rFonts w:hint="eastAsia"/>
                <w:sz w:val="24"/>
              </w:rPr>
              <w:t>数量</w:t>
            </w:r>
          </w:p>
        </w:tc>
        <w:tc>
          <w:tcPr>
            <w:tcW w:w="863" w:type="dxa"/>
            <w:vAlign w:val="center"/>
          </w:tcPr>
          <w:p w:rsidR="00C0457A" w:rsidRDefault="00C76036">
            <w:pPr>
              <w:spacing w:line="360" w:lineRule="auto"/>
              <w:jc w:val="center"/>
              <w:rPr>
                <w:sz w:val="24"/>
              </w:rPr>
            </w:pPr>
            <w:r>
              <w:rPr>
                <w:rFonts w:hint="eastAsia"/>
                <w:sz w:val="24"/>
              </w:rPr>
              <w:t>产地</w:t>
            </w:r>
          </w:p>
        </w:tc>
        <w:tc>
          <w:tcPr>
            <w:tcW w:w="1161" w:type="dxa"/>
            <w:vAlign w:val="center"/>
          </w:tcPr>
          <w:p w:rsidR="00C0457A" w:rsidRDefault="00C76036">
            <w:pPr>
              <w:spacing w:line="360" w:lineRule="auto"/>
              <w:jc w:val="center"/>
              <w:rPr>
                <w:sz w:val="24"/>
              </w:rPr>
            </w:pPr>
            <w:r>
              <w:rPr>
                <w:rFonts w:hint="eastAsia"/>
                <w:sz w:val="24"/>
              </w:rPr>
              <w:t>厂家名称</w:t>
            </w:r>
          </w:p>
        </w:tc>
        <w:tc>
          <w:tcPr>
            <w:tcW w:w="1611" w:type="dxa"/>
            <w:vAlign w:val="center"/>
          </w:tcPr>
          <w:p w:rsidR="00C0457A" w:rsidRDefault="00C76036">
            <w:pPr>
              <w:spacing w:line="360" w:lineRule="auto"/>
              <w:jc w:val="center"/>
              <w:rPr>
                <w:sz w:val="24"/>
              </w:rPr>
            </w:pPr>
            <w:r>
              <w:rPr>
                <w:rFonts w:hint="eastAsia"/>
                <w:sz w:val="24"/>
              </w:rPr>
              <w:t>近两年同类型机组主要业绩</w:t>
            </w:r>
          </w:p>
        </w:tc>
        <w:tc>
          <w:tcPr>
            <w:tcW w:w="904" w:type="dxa"/>
            <w:vAlign w:val="center"/>
          </w:tcPr>
          <w:p w:rsidR="00C0457A" w:rsidRDefault="00C76036">
            <w:pPr>
              <w:spacing w:line="360" w:lineRule="auto"/>
              <w:jc w:val="center"/>
              <w:rPr>
                <w:sz w:val="24"/>
              </w:rPr>
            </w:pPr>
            <w:r>
              <w:rPr>
                <w:rFonts w:hint="eastAsia"/>
                <w:sz w:val="24"/>
              </w:rPr>
              <w:t>备注</w:t>
            </w:r>
          </w:p>
        </w:tc>
      </w:tr>
      <w:tr w:rsidR="00C0457A">
        <w:trPr>
          <w:cantSplit/>
        </w:trPr>
        <w:tc>
          <w:tcPr>
            <w:tcW w:w="706" w:type="dxa"/>
            <w:vMerge w:val="restart"/>
            <w:vAlign w:val="center"/>
          </w:tcPr>
          <w:p w:rsidR="00C0457A" w:rsidRDefault="00C76036">
            <w:pPr>
              <w:spacing w:line="360" w:lineRule="auto"/>
              <w:jc w:val="center"/>
              <w:rPr>
                <w:sz w:val="24"/>
              </w:rPr>
            </w:pPr>
            <w:r>
              <w:rPr>
                <w:rFonts w:hint="eastAsia"/>
                <w:sz w:val="24"/>
              </w:rPr>
              <w:t>1</w:t>
            </w:r>
          </w:p>
        </w:tc>
        <w:tc>
          <w:tcPr>
            <w:tcW w:w="1209" w:type="dxa"/>
            <w:vMerge w:val="restart"/>
          </w:tcPr>
          <w:p w:rsidR="00C0457A" w:rsidRDefault="00C0457A">
            <w:pPr>
              <w:pStyle w:val="10"/>
              <w:rPr>
                <w:sz w:val="24"/>
              </w:rPr>
            </w:pPr>
          </w:p>
        </w:tc>
        <w:tc>
          <w:tcPr>
            <w:tcW w:w="806" w:type="dxa"/>
            <w:vMerge w:val="restart"/>
          </w:tcPr>
          <w:p w:rsidR="00C0457A" w:rsidRDefault="00C0457A">
            <w:pPr>
              <w:spacing w:line="360" w:lineRule="auto"/>
              <w:rPr>
                <w:sz w:val="24"/>
              </w:rPr>
            </w:pPr>
          </w:p>
        </w:tc>
        <w:tc>
          <w:tcPr>
            <w:tcW w:w="806" w:type="dxa"/>
            <w:vMerge w:val="restart"/>
          </w:tcPr>
          <w:p w:rsidR="00C0457A" w:rsidRDefault="00C0457A">
            <w:pPr>
              <w:spacing w:line="360" w:lineRule="auto"/>
              <w:rPr>
                <w:sz w:val="24"/>
              </w:rPr>
            </w:pPr>
          </w:p>
        </w:tc>
        <w:tc>
          <w:tcPr>
            <w:tcW w:w="796" w:type="dxa"/>
            <w:vMerge w:val="restart"/>
          </w:tcPr>
          <w:p w:rsidR="00C0457A" w:rsidRDefault="00C0457A">
            <w:pPr>
              <w:spacing w:line="360" w:lineRule="auto"/>
              <w:rPr>
                <w:sz w:val="24"/>
              </w:rPr>
            </w:pPr>
          </w:p>
        </w:tc>
        <w:tc>
          <w:tcPr>
            <w:tcW w:w="863" w:type="dxa"/>
          </w:tcPr>
          <w:p w:rsidR="00C0457A" w:rsidRDefault="00C0457A">
            <w:pPr>
              <w:spacing w:line="360" w:lineRule="auto"/>
              <w:rPr>
                <w:sz w:val="24"/>
              </w:rPr>
            </w:pPr>
          </w:p>
        </w:tc>
        <w:tc>
          <w:tcPr>
            <w:tcW w:w="1161" w:type="dxa"/>
          </w:tcPr>
          <w:p w:rsidR="00C0457A" w:rsidRDefault="00C0457A">
            <w:pPr>
              <w:spacing w:line="360" w:lineRule="auto"/>
              <w:rPr>
                <w:sz w:val="24"/>
              </w:rPr>
            </w:pPr>
          </w:p>
        </w:tc>
        <w:tc>
          <w:tcPr>
            <w:tcW w:w="1611" w:type="dxa"/>
          </w:tcPr>
          <w:p w:rsidR="00C0457A" w:rsidRDefault="00C0457A">
            <w:pPr>
              <w:spacing w:line="360" w:lineRule="auto"/>
              <w:rPr>
                <w:sz w:val="24"/>
              </w:rPr>
            </w:pPr>
          </w:p>
        </w:tc>
        <w:tc>
          <w:tcPr>
            <w:tcW w:w="904" w:type="dxa"/>
          </w:tcPr>
          <w:p w:rsidR="00C0457A" w:rsidRDefault="00C0457A">
            <w:pPr>
              <w:spacing w:line="360" w:lineRule="auto"/>
              <w:rPr>
                <w:sz w:val="24"/>
              </w:rPr>
            </w:pPr>
          </w:p>
        </w:tc>
      </w:tr>
      <w:tr w:rsidR="00C0457A">
        <w:trPr>
          <w:cantSplit/>
        </w:trPr>
        <w:tc>
          <w:tcPr>
            <w:tcW w:w="706" w:type="dxa"/>
            <w:vMerge/>
            <w:vAlign w:val="center"/>
          </w:tcPr>
          <w:p w:rsidR="00C0457A" w:rsidRDefault="00C0457A">
            <w:pPr>
              <w:spacing w:line="360" w:lineRule="auto"/>
              <w:jc w:val="center"/>
              <w:rPr>
                <w:sz w:val="24"/>
              </w:rPr>
            </w:pPr>
          </w:p>
        </w:tc>
        <w:tc>
          <w:tcPr>
            <w:tcW w:w="1209" w:type="dxa"/>
            <w:vMerge/>
          </w:tcPr>
          <w:p w:rsidR="00C0457A" w:rsidRDefault="00C0457A">
            <w:pPr>
              <w:spacing w:line="360" w:lineRule="auto"/>
              <w:rPr>
                <w:sz w:val="24"/>
              </w:rPr>
            </w:pPr>
          </w:p>
        </w:tc>
        <w:tc>
          <w:tcPr>
            <w:tcW w:w="806" w:type="dxa"/>
            <w:vMerge/>
          </w:tcPr>
          <w:p w:rsidR="00C0457A" w:rsidRDefault="00C0457A">
            <w:pPr>
              <w:spacing w:line="360" w:lineRule="auto"/>
              <w:rPr>
                <w:sz w:val="24"/>
              </w:rPr>
            </w:pPr>
          </w:p>
        </w:tc>
        <w:tc>
          <w:tcPr>
            <w:tcW w:w="806" w:type="dxa"/>
            <w:vMerge/>
          </w:tcPr>
          <w:p w:rsidR="00C0457A" w:rsidRDefault="00C0457A">
            <w:pPr>
              <w:spacing w:line="360" w:lineRule="auto"/>
              <w:rPr>
                <w:sz w:val="24"/>
              </w:rPr>
            </w:pPr>
          </w:p>
        </w:tc>
        <w:tc>
          <w:tcPr>
            <w:tcW w:w="796" w:type="dxa"/>
            <w:vMerge/>
          </w:tcPr>
          <w:p w:rsidR="00C0457A" w:rsidRDefault="00C0457A">
            <w:pPr>
              <w:spacing w:line="360" w:lineRule="auto"/>
              <w:rPr>
                <w:sz w:val="24"/>
              </w:rPr>
            </w:pPr>
          </w:p>
        </w:tc>
        <w:tc>
          <w:tcPr>
            <w:tcW w:w="863" w:type="dxa"/>
          </w:tcPr>
          <w:p w:rsidR="00C0457A" w:rsidRDefault="00C0457A">
            <w:pPr>
              <w:spacing w:line="360" w:lineRule="auto"/>
              <w:rPr>
                <w:sz w:val="24"/>
              </w:rPr>
            </w:pPr>
          </w:p>
        </w:tc>
        <w:tc>
          <w:tcPr>
            <w:tcW w:w="1161" w:type="dxa"/>
          </w:tcPr>
          <w:p w:rsidR="00C0457A" w:rsidRDefault="00C0457A">
            <w:pPr>
              <w:spacing w:line="360" w:lineRule="auto"/>
              <w:rPr>
                <w:sz w:val="24"/>
              </w:rPr>
            </w:pPr>
          </w:p>
        </w:tc>
        <w:tc>
          <w:tcPr>
            <w:tcW w:w="1611" w:type="dxa"/>
          </w:tcPr>
          <w:p w:rsidR="00C0457A" w:rsidRDefault="00C0457A">
            <w:pPr>
              <w:spacing w:line="360" w:lineRule="auto"/>
              <w:rPr>
                <w:sz w:val="24"/>
              </w:rPr>
            </w:pPr>
          </w:p>
        </w:tc>
        <w:tc>
          <w:tcPr>
            <w:tcW w:w="904" w:type="dxa"/>
          </w:tcPr>
          <w:p w:rsidR="00C0457A" w:rsidRDefault="00C0457A">
            <w:pPr>
              <w:spacing w:line="360" w:lineRule="auto"/>
              <w:rPr>
                <w:sz w:val="24"/>
              </w:rPr>
            </w:pPr>
          </w:p>
        </w:tc>
      </w:tr>
      <w:tr w:rsidR="00C0457A">
        <w:trPr>
          <w:cantSplit/>
        </w:trPr>
        <w:tc>
          <w:tcPr>
            <w:tcW w:w="706" w:type="dxa"/>
            <w:vMerge/>
            <w:vAlign w:val="center"/>
          </w:tcPr>
          <w:p w:rsidR="00C0457A" w:rsidRDefault="00C0457A">
            <w:pPr>
              <w:spacing w:line="360" w:lineRule="auto"/>
              <w:jc w:val="center"/>
              <w:rPr>
                <w:sz w:val="24"/>
              </w:rPr>
            </w:pPr>
          </w:p>
        </w:tc>
        <w:tc>
          <w:tcPr>
            <w:tcW w:w="1209" w:type="dxa"/>
            <w:vMerge/>
          </w:tcPr>
          <w:p w:rsidR="00C0457A" w:rsidRDefault="00C0457A">
            <w:pPr>
              <w:spacing w:line="360" w:lineRule="auto"/>
              <w:rPr>
                <w:sz w:val="24"/>
              </w:rPr>
            </w:pPr>
          </w:p>
        </w:tc>
        <w:tc>
          <w:tcPr>
            <w:tcW w:w="806" w:type="dxa"/>
            <w:vMerge/>
          </w:tcPr>
          <w:p w:rsidR="00C0457A" w:rsidRDefault="00C0457A">
            <w:pPr>
              <w:spacing w:line="360" w:lineRule="auto"/>
              <w:rPr>
                <w:sz w:val="24"/>
              </w:rPr>
            </w:pPr>
          </w:p>
        </w:tc>
        <w:tc>
          <w:tcPr>
            <w:tcW w:w="806" w:type="dxa"/>
            <w:vMerge/>
          </w:tcPr>
          <w:p w:rsidR="00C0457A" w:rsidRDefault="00C0457A">
            <w:pPr>
              <w:spacing w:line="360" w:lineRule="auto"/>
              <w:rPr>
                <w:sz w:val="24"/>
              </w:rPr>
            </w:pPr>
          </w:p>
        </w:tc>
        <w:tc>
          <w:tcPr>
            <w:tcW w:w="796" w:type="dxa"/>
            <w:vMerge/>
          </w:tcPr>
          <w:p w:rsidR="00C0457A" w:rsidRDefault="00C0457A">
            <w:pPr>
              <w:spacing w:line="360" w:lineRule="auto"/>
              <w:rPr>
                <w:sz w:val="24"/>
              </w:rPr>
            </w:pPr>
          </w:p>
        </w:tc>
        <w:tc>
          <w:tcPr>
            <w:tcW w:w="863" w:type="dxa"/>
          </w:tcPr>
          <w:p w:rsidR="00C0457A" w:rsidRDefault="00C0457A">
            <w:pPr>
              <w:spacing w:line="360" w:lineRule="auto"/>
              <w:rPr>
                <w:sz w:val="24"/>
              </w:rPr>
            </w:pPr>
          </w:p>
        </w:tc>
        <w:tc>
          <w:tcPr>
            <w:tcW w:w="1161" w:type="dxa"/>
          </w:tcPr>
          <w:p w:rsidR="00C0457A" w:rsidRDefault="00C0457A">
            <w:pPr>
              <w:spacing w:line="360" w:lineRule="auto"/>
              <w:rPr>
                <w:sz w:val="24"/>
              </w:rPr>
            </w:pPr>
          </w:p>
        </w:tc>
        <w:tc>
          <w:tcPr>
            <w:tcW w:w="1611" w:type="dxa"/>
          </w:tcPr>
          <w:p w:rsidR="00C0457A" w:rsidRDefault="00C0457A">
            <w:pPr>
              <w:spacing w:line="360" w:lineRule="auto"/>
              <w:rPr>
                <w:sz w:val="24"/>
              </w:rPr>
            </w:pPr>
          </w:p>
        </w:tc>
        <w:tc>
          <w:tcPr>
            <w:tcW w:w="904" w:type="dxa"/>
          </w:tcPr>
          <w:p w:rsidR="00C0457A" w:rsidRDefault="00C0457A">
            <w:pPr>
              <w:spacing w:line="360" w:lineRule="auto"/>
              <w:rPr>
                <w:sz w:val="24"/>
              </w:rPr>
            </w:pPr>
          </w:p>
        </w:tc>
      </w:tr>
      <w:tr w:rsidR="00C0457A">
        <w:trPr>
          <w:cantSplit/>
        </w:trPr>
        <w:tc>
          <w:tcPr>
            <w:tcW w:w="706" w:type="dxa"/>
            <w:vMerge w:val="restart"/>
            <w:vAlign w:val="center"/>
          </w:tcPr>
          <w:p w:rsidR="00C0457A" w:rsidRDefault="00C76036">
            <w:pPr>
              <w:spacing w:line="360" w:lineRule="auto"/>
              <w:jc w:val="center"/>
              <w:rPr>
                <w:sz w:val="24"/>
              </w:rPr>
            </w:pPr>
            <w:r>
              <w:rPr>
                <w:rFonts w:hint="eastAsia"/>
                <w:sz w:val="24"/>
              </w:rPr>
              <w:t>2</w:t>
            </w:r>
          </w:p>
        </w:tc>
        <w:tc>
          <w:tcPr>
            <w:tcW w:w="1209" w:type="dxa"/>
            <w:vMerge w:val="restart"/>
          </w:tcPr>
          <w:p w:rsidR="00C0457A" w:rsidRDefault="00C0457A">
            <w:pPr>
              <w:spacing w:line="360" w:lineRule="auto"/>
              <w:rPr>
                <w:sz w:val="24"/>
              </w:rPr>
            </w:pPr>
          </w:p>
        </w:tc>
        <w:tc>
          <w:tcPr>
            <w:tcW w:w="806" w:type="dxa"/>
            <w:vMerge w:val="restart"/>
          </w:tcPr>
          <w:p w:rsidR="00C0457A" w:rsidRDefault="00C0457A">
            <w:pPr>
              <w:spacing w:line="360" w:lineRule="auto"/>
              <w:rPr>
                <w:sz w:val="24"/>
              </w:rPr>
            </w:pPr>
          </w:p>
        </w:tc>
        <w:tc>
          <w:tcPr>
            <w:tcW w:w="806" w:type="dxa"/>
            <w:vMerge w:val="restart"/>
          </w:tcPr>
          <w:p w:rsidR="00C0457A" w:rsidRDefault="00C0457A">
            <w:pPr>
              <w:spacing w:line="360" w:lineRule="auto"/>
              <w:rPr>
                <w:sz w:val="24"/>
              </w:rPr>
            </w:pPr>
          </w:p>
        </w:tc>
        <w:tc>
          <w:tcPr>
            <w:tcW w:w="796" w:type="dxa"/>
            <w:vMerge w:val="restart"/>
          </w:tcPr>
          <w:p w:rsidR="00C0457A" w:rsidRDefault="00C0457A">
            <w:pPr>
              <w:spacing w:line="360" w:lineRule="auto"/>
              <w:rPr>
                <w:sz w:val="24"/>
              </w:rPr>
            </w:pPr>
          </w:p>
        </w:tc>
        <w:tc>
          <w:tcPr>
            <w:tcW w:w="863" w:type="dxa"/>
          </w:tcPr>
          <w:p w:rsidR="00C0457A" w:rsidRDefault="00C0457A">
            <w:pPr>
              <w:spacing w:line="360" w:lineRule="auto"/>
              <w:rPr>
                <w:sz w:val="24"/>
              </w:rPr>
            </w:pPr>
          </w:p>
        </w:tc>
        <w:tc>
          <w:tcPr>
            <w:tcW w:w="1161" w:type="dxa"/>
          </w:tcPr>
          <w:p w:rsidR="00C0457A" w:rsidRDefault="00C0457A">
            <w:pPr>
              <w:spacing w:line="360" w:lineRule="auto"/>
              <w:rPr>
                <w:sz w:val="24"/>
              </w:rPr>
            </w:pPr>
          </w:p>
        </w:tc>
        <w:tc>
          <w:tcPr>
            <w:tcW w:w="1611" w:type="dxa"/>
          </w:tcPr>
          <w:p w:rsidR="00C0457A" w:rsidRDefault="00C0457A">
            <w:pPr>
              <w:spacing w:line="360" w:lineRule="auto"/>
              <w:rPr>
                <w:sz w:val="24"/>
              </w:rPr>
            </w:pPr>
          </w:p>
        </w:tc>
        <w:tc>
          <w:tcPr>
            <w:tcW w:w="904" w:type="dxa"/>
          </w:tcPr>
          <w:p w:rsidR="00C0457A" w:rsidRDefault="00C0457A">
            <w:pPr>
              <w:spacing w:line="360" w:lineRule="auto"/>
              <w:rPr>
                <w:sz w:val="24"/>
              </w:rPr>
            </w:pPr>
          </w:p>
        </w:tc>
      </w:tr>
      <w:tr w:rsidR="00C0457A">
        <w:trPr>
          <w:cantSplit/>
        </w:trPr>
        <w:tc>
          <w:tcPr>
            <w:tcW w:w="706" w:type="dxa"/>
            <w:vMerge/>
          </w:tcPr>
          <w:p w:rsidR="00C0457A" w:rsidRDefault="00C0457A">
            <w:pPr>
              <w:spacing w:line="360" w:lineRule="auto"/>
              <w:rPr>
                <w:sz w:val="24"/>
              </w:rPr>
            </w:pPr>
          </w:p>
        </w:tc>
        <w:tc>
          <w:tcPr>
            <w:tcW w:w="1209" w:type="dxa"/>
            <w:vMerge/>
          </w:tcPr>
          <w:p w:rsidR="00C0457A" w:rsidRDefault="00C0457A">
            <w:pPr>
              <w:spacing w:line="360" w:lineRule="auto"/>
              <w:rPr>
                <w:sz w:val="24"/>
              </w:rPr>
            </w:pPr>
          </w:p>
        </w:tc>
        <w:tc>
          <w:tcPr>
            <w:tcW w:w="806" w:type="dxa"/>
            <w:vMerge/>
          </w:tcPr>
          <w:p w:rsidR="00C0457A" w:rsidRDefault="00C0457A">
            <w:pPr>
              <w:spacing w:line="360" w:lineRule="auto"/>
              <w:rPr>
                <w:sz w:val="24"/>
              </w:rPr>
            </w:pPr>
          </w:p>
        </w:tc>
        <w:tc>
          <w:tcPr>
            <w:tcW w:w="806" w:type="dxa"/>
            <w:vMerge/>
          </w:tcPr>
          <w:p w:rsidR="00C0457A" w:rsidRDefault="00C0457A">
            <w:pPr>
              <w:spacing w:line="360" w:lineRule="auto"/>
              <w:rPr>
                <w:sz w:val="24"/>
              </w:rPr>
            </w:pPr>
          </w:p>
        </w:tc>
        <w:tc>
          <w:tcPr>
            <w:tcW w:w="796" w:type="dxa"/>
            <w:vMerge/>
          </w:tcPr>
          <w:p w:rsidR="00C0457A" w:rsidRDefault="00C0457A">
            <w:pPr>
              <w:spacing w:line="360" w:lineRule="auto"/>
              <w:rPr>
                <w:sz w:val="24"/>
              </w:rPr>
            </w:pPr>
          </w:p>
        </w:tc>
        <w:tc>
          <w:tcPr>
            <w:tcW w:w="863" w:type="dxa"/>
          </w:tcPr>
          <w:p w:rsidR="00C0457A" w:rsidRDefault="00C0457A">
            <w:pPr>
              <w:spacing w:line="360" w:lineRule="auto"/>
              <w:rPr>
                <w:sz w:val="24"/>
              </w:rPr>
            </w:pPr>
          </w:p>
        </w:tc>
        <w:tc>
          <w:tcPr>
            <w:tcW w:w="1161" w:type="dxa"/>
          </w:tcPr>
          <w:p w:rsidR="00C0457A" w:rsidRDefault="00C0457A">
            <w:pPr>
              <w:spacing w:line="360" w:lineRule="auto"/>
              <w:rPr>
                <w:sz w:val="24"/>
              </w:rPr>
            </w:pPr>
          </w:p>
        </w:tc>
        <w:tc>
          <w:tcPr>
            <w:tcW w:w="1611" w:type="dxa"/>
          </w:tcPr>
          <w:p w:rsidR="00C0457A" w:rsidRDefault="00C0457A">
            <w:pPr>
              <w:spacing w:line="360" w:lineRule="auto"/>
              <w:rPr>
                <w:sz w:val="24"/>
              </w:rPr>
            </w:pPr>
          </w:p>
        </w:tc>
        <w:tc>
          <w:tcPr>
            <w:tcW w:w="904" w:type="dxa"/>
          </w:tcPr>
          <w:p w:rsidR="00C0457A" w:rsidRDefault="00C0457A">
            <w:pPr>
              <w:spacing w:line="360" w:lineRule="auto"/>
              <w:rPr>
                <w:sz w:val="24"/>
              </w:rPr>
            </w:pPr>
          </w:p>
        </w:tc>
      </w:tr>
      <w:tr w:rsidR="00C0457A">
        <w:trPr>
          <w:cantSplit/>
        </w:trPr>
        <w:tc>
          <w:tcPr>
            <w:tcW w:w="706" w:type="dxa"/>
            <w:vMerge/>
          </w:tcPr>
          <w:p w:rsidR="00C0457A" w:rsidRDefault="00C0457A">
            <w:pPr>
              <w:spacing w:line="360" w:lineRule="auto"/>
              <w:rPr>
                <w:sz w:val="24"/>
              </w:rPr>
            </w:pPr>
          </w:p>
        </w:tc>
        <w:tc>
          <w:tcPr>
            <w:tcW w:w="1209" w:type="dxa"/>
            <w:vMerge/>
          </w:tcPr>
          <w:p w:rsidR="00C0457A" w:rsidRDefault="00C0457A">
            <w:pPr>
              <w:spacing w:line="360" w:lineRule="auto"/>
              <w:rPr>
                <w:sz w:val="24"/>
              </w:rPr>
            </w:pPr>
          </w:p>
        </w:tc>
        <w:tc>
          <w:tcPr>
            <w:tcW w:w="806" w:type="dxa"/>
            <w:vMerge/>
          </w:tcPr>
          <w:p w:rsidR="00C0457A" w:rsidRDefault="00C0457A">
            <w:pPr>
              <w:spacing w:line="360" w:lineRule="auto"/>
              <w:rPr>
                <w:sz w:val="24"/>
              </w:rPr>
            </w:pPr>
          </w:p>
        </w:tc>
        <w:tc>
          <w:tcPr>
            <w:tcW w:w="806" w:type="dxa"/>
            <w:vMerge/>
          </w:tcPr>
          <w:p w:rsidR="00C0457A" w:rsidRDefault="00C0457A">
            <w:pPr>
              <w:spacing w:line="360" w:lineRule="auto"/>
              <w:rPr>
                <w:sz w:val="24"/>
              </w:rPr>
            </w:pPr>
          </w:p>
        </w:tc>
        <w:tc>
          <w:tcPr>
            <w:tcW w:w="796" w:type="dxa"/>
            <w:vMerge/>
          </w:tcPr>
          <w:p w:rsidR="00C0457A" w:rsidRDefault="00C0457A">
            <w:pPr>
              <w:spacing w:line="360" w:lineRule="auto"/>
              <w:rPr>
                <w:sz w:val="24"/>
              </w:rPr>
            </w:pPr>
          </w:p>
        </w:tc>
        <w:tc>
          <w:tcPr>
            <w:tcW w:w="863" w:type="dxa"/>
          </w:tcPr>
          <w:p w:rsidR="00C0457A" w:rsidRDefault="00C0457A">
            <w:pPr>
              <w:spacing w:line="360" w:lineRule="auto"/>
              <w:rPr>
                <w:sz w:val="24"/>
              </w:rPr>
            </w:pPr>
          </w:p>
        </w:tc>
        <w:tc>
          <w:tcPr>
            <w:tcW w:w="1161" w:type="dxa"/>
          </w:tcPr>
          <w:p w:rsidR="00C0457A" w:rsidRDefault="00C0457A">
            <w:pPr>
              <w:spacing w:line="360" w:lineRule="auto"/>
              <w:rPr>
                <w:sz w:val="24"/>
              </w:rPr>
            </w:pPr>
          </w:p>
        </w:tc>
        <w:tc>
          <w:tcPr>
            <w:tcW w:w="1611" w:type="dxa"/>
          </w:tcPr>
          <w:p w:rsidR="00C0457A" w:rsidRDefault="00C0457A">
            <w:pPr>
              <w:spacing w:line="360" w:lineRule="auto"/>
              <w:rPr>
                <w:sz w:val="24"/>
              </w:rPr>
            </w:pPr>
          </w:p>
        </w:tc>
        <w:tc>
          <w:tcPr>
            <w:tcW w:w="904" w:type="dxa"/>
          </w:tcPr>
          <w:p w:rsidR="00C0457A" w:rsidRDefault="00C0457A">
            <w:pPr>
              <w:spacing w:line="360" w:lineRule="auto"/>
              <w:rPr>
                <w:sz w:val="24"/>
              </w:rPr>
            </w:pPr>
          </w:p>
        </w:tc>
      </w:tr>
    </w:tbl>
    <w:p w:rsidR="00C0457A" w:rsidRDefault="00C76036">
      <w:pPr>
        <w:spacing w:beforeLines="50" w:before="156" w:line="360" w:lineRule="auto"/>
        <w:ind w:firstLineChars="200" w:firstLine="480"/>
        <w:rPr>
          <w:bCs/>
          <w:sz w:val="24"/>
        </w:rPr>
      </w:pPr>
      <w:r>
        <w:rPr>
          <w:rFonts w:hint="eastAsia"/>
          <w:bCs/>
          <w:sz w:val="24"/>
        </w:rPr>
        <w:t>2</w:t>
      </w:r>
      <w:r>
        <w:rPr>
          <w:rFonts w:hint="eastAsia"/>
          <w:bCs/>
          <w:sz w:val="24"/>
        </w:rPr>
        <w:t>、对外购件的质量管理内容情况说明。</w:t>
      </w:r>
    </w:p>
    <w:p w:rsidR="00C0457A" w:rsidRDefault="00C76036">
      <w:pPr>
        <w:pStyle w:val="2"/>
      </w:pPr>
      <w:r>
        <w:br w:type="page"/>
      </w:r>
    </w:p>
    <w:p w:rsidR="00C0457A" w:rsidRDefault="00C76036">
      <w:pPr>
        <w:pStyle w:val="1"/>
        <w:spacing w:beforeLines="50" w:before="156" w:after="0" w:line="360" w:lineRule="auto"/>
        <w:rPr>
          <w:sz w:val="30"/>
          <w:szCs w:val="30"/>
        </w:rPr>
      </w:pPr>
      <w:bookmarkStart w:id="106" w:name="_Toc176613869"/>
      <w:bookmarkStart w:id="107" w:name="_Toc175490738"/>
      <w:r>
        <w:rPr>
          <w:rFonts w:hint="eastAsia"/>
          <w:sz w:val="30"/>
          <w:szCs w:val="30"/>
        </w:rPr>
        <w:lastRenderedPageBreak/>
        <w:t>附件</w:t>
      </w:r>
      <w:r>
        <w:rPr>
          <w:rFonts w:hint="eastAsia"/>
          <w:sz w:val="30"/>
          <w:szCs w:val="30"/>
        </w:rPr>
        <w:t xml:space="preserve">8 </w:t>
      </w:r>
      <w:r>
        <w:rPr>
          <w:rFonts w:hint="eastAsia"/>
          <w:sz w:val="30"/>
          <w:szCs w:val="30"/>
        </w:rPr>
        <w:t>运行维护手册</w:t>
      </w:r>
      <w:bookmarkEnd w:id="106"/>
      <w:bookmarkEnd w:id="107"/>
    </w:p>
    <w:p w:rsidR="00C0457A" w:rsidRDefault="00C76036">
      <w:pPr>
        <w:spacing w:line="360" w:lineRule="auto"/>
        <w:ind w:firstLineChars="200" w:firstLine="480"/>
        <w:rPr>
          <w:rFonts w:ascii="宋体" w:hAnsi="宋体"/>
          <w:sz w:val="24"/>
        </w:rPr>
      </w:pPr>
      <w:r>
        <w:rPr>
          <w:rFonts w:ascii="宋体" w:hAnsi="宋体" w:hint="eastAsia"/>
          <w:sz w:val="24"/>
        </w:rPr>
        <w:t>运行维护手册格式要求如下：</w:t>
      </w:r>
    </w:p>
    <w:p w:rsidR="00C0457A" w:rsidRDefault="00C0457A">
      <w:pPr>
        <w:spacing w:line="360" w:lineRule="auto"/>
        <w:rPr>
          <w:rFonts w:ascii="宋体" w:hAnsi="宋体"/>
          <w:sz w:val="28"/>
        </w:rPr>
      </w:pPr>
    </w:p>
    <w:p w:rsidR="00C0457A" w:rsidRDefault="00C0457A">
      <w:pPr>
        <w:spacing w:line="360" w:lineRule="auto"/>
        <w:rPr>
          <w:rFonts w:ascii="宋体" w:hAnsi="宋体"/>
          <w:sz w:val="28"/>
        </w:rPr>
      </w:pPr>
    </w:p>
    <w:p w:rsidR="00C0457A" w:rsidRDefault="00C0457A">
      <w:pPr>
        <w:spacing w:line="360" w:lineRule="auto"/>
        <w:jc w:val="center"/>
        <w:rPr>
          <w:rFonts w:hAnsi="宋体"/>
          <w:b/>
          <w:sz w:val="44"/>
        </w:rPr>
      </w:pPr>
    </w:p>
    <w:p w:rsidR="00C0457A" w:rsidRDefault="00C0457A">
      <w:pPr>
        <w:spacing w:line="360" w:lineRule="auto"/>
        <w:jc w:val="center"/>
        <w:rPr>
          <w:rFonts w:hAnsi="宋体"/>
          <w:b/>
          <w:sz w:val="44"/>
        </w:rPr>
      </w:pPr>
    </w:p>
    <w:p w:rsidR="00C0457A" w:rsidRDefault="00C76036">
      <w:pPr>
        <w:spacing w:line="360" w:lineRule="auto"/>
        <w:jc w:val="center"/>
        <w:rPr>
          <w:rFonts w:ascii="宋体" w:hAnsi="宋体"/>
          <w:b/>
          <w:sz w:val="32"/>
        </w:rPr>
      </w:pPr>
      <w:r>
        <w:rPr>
          <w:rFonts w:hAnsi="宋体" w:hint="eastAsia"/>
          <w:b/>
          <w:sz w:val="44"/>
        </w:rPr>
        <w:t>浙能长电</w:t>
      </w:r>
      <w:r>
        <w:rPr>
          <w:rFonts w:hAnsi="宋体" w:hint="eastAsia"/>
          <w:b/>
          <w:sz w:val="44"/>
        </w:rPr>
        <w:t>4</w:t>
      </w:r>
      <w:r>
        <w:rPr>
          <w:rFonts w:hAnsi="宋体" w:hint="eastAsia"/>
          <w:b/>
          <w:sz w:val="44"/>
        </w:rPr>
        <w:t>号</w:t>
      </w:r>
      <w:r>
        <w:rPr>
          <w:rFonts w:hAnsi="宋体"/>
          <w:b/>
          <w:sz w:val="44"/>
        </w:rPr>
        <w:t>机组</w:t>
      </w:r>
      <w:r>
        <w:rPr>
          <w:rFonts w:hAnsi="宋体"/>
          <w:b/>
          <w:sz w:val="44"/>
        </w:rPr>
        <w:t>#3</w:t>
      </w:r>
      <w:r>
        <w:rPr>
          <w:rFonts w:hAnsi="宋体"/>
          <w:b/>
          <w:sz w:val="44"/>
        </w:rPr>
        <w:t>高压加热器</w:t>
      </w:r>
    </w:p>
    <w:p w:rsidR="00C0457A" w:rsidRDefault="00C0457A">
      <w:pPr>
        <w:spacing w:line="360" w:lineRule="auto"/>
        <w:jc w:val="center"/>
        <w:rPr>
          <w:rFonts w:ascii="宋体" w:hAnsi="宋体"/>
          <w:b/>
          <w:sz w:val="32"/>
        </w:rPr>
      </w:pPr>
    </w:p>
    <w:p w:rsidR="00C0457A" w:rsidRDefault="00C76036">
      <w:pPr>
        <w:spacing w:line="360" w:lineRule="auto"/>
        <w:jc w:val="center"/>
        <w:rPr>
          <w:rFonts w:ascii="宋体" w:hAnsi="宋体"/>
          <w:b/>
          <w:sz w:val="32"/>
        </w:rPr>
      </w:pPr>
      <w:r>
        <w:rPr>
          <w:rFonts w:ascii="宋体" w:hAnsi="宋体" w:hint="eastAsia"/>
          <w:b/>
          <w:sz w:val="32"/>
        </w:rPr>
        <w:t>运</w:t>
      </w:r>
      <w:r>
        <w:rPr>
          <w:rFonts w:ascii="宋体" w:hAnsi="宋体"/>
          <w:b/>
          <w:sz w:val="32"/>
        </w:rPr>
        <w:t xml:space="preserve">  </w:t>
      </w:r>
      <w:r>
        <w:rPr>
          <w:rFonts w:ascii="宋体" w:hAnsi="宋体" w:hint="eastAsia"/>
          <w:b/>
          <w:sz w:val="32"/>
        </w:rPr>
        <w:t>行</w:t>
      </w:r>
      <w:r>
        <w:rPr>
          <w:rFonts w:ascii="宋体" w:hAnsi="宋体"/>
          <w:b/>
          <w:sz w:val="32"/>
        </w:rPr>
        <w:t xml:space="preserve">  </w:t>
      </w:r>
      <w:r>
        <w:rPr>
          <w:rFonts w:ascii="宋体" w:hAnsi="宋体" w:hint="eastAsia"/>
          <w:b/>
          <w:sz w:val="32"/>
        </w:rPr>
        <w:t>维</w:t>
      </w:r>
      <w:r>
        <w:rPr>
          <w:rFonts w:ascii="宋体" w:hAnsi="宋体"/>
          <w:b/>
          <w:sz w:val="32"/>
        </w:rPr>
        <w:t xml:space="preserve">  </w:t>
      </w:r>
      <w:r>
        <w:rPr>
          <w:rFonts w:ascii="宋体" w:hAnsi="宋体" w:hint="eastAsia"/>
          <w:b/>
          <w:sz w:val="32"/>
        </w:rPr>
        <w:t>护</w:t>
      </w:r>
    </w:p>
    <w:p w:rsidR="00C0457A" w:rsidRDefault="00C0457A">
      <w:pPr>
        <w:spacing w:line="360" w:lineRule="auto"/>
        <w:jc w:val="center"/>
        <w:rPr>
          <w:rFonts w:ascii="宋体" w:hAnsi="宋体"/>
          <w:b/>
          <w:sz w:val="32"/>
        </w:rPr>
      </w:pPr>
    </w:p>
    <w:p w:rsidR="00C0457A" w:rsidRDefault="00C76036">
      <w:pPr>
        <w:spacing w:line="360" w:lineRule="auto"/>
        <w:jc w:val="center"/>
        <w:rPr>
          <w:rFonts w:ascii="宋体" w:hAnsi="宋体"/>
          <w:b/>
          <w:sz w:val="32"/>
        </w:rPr>
      </w:pPr>
      <w:r>
        <w:rPr>
          <w:rFonts w:ascii="宋体" w:hAnsi="宋体" w:hint="eastAsia"/>
          <w:b/>
          <w:sz w:val="32"/>
        </w:rPr>
        <w:t>手</w:t>
      </w:r>
    </w:p>
    <w:p w:rsidR="00C0457A" w:rsidRDefault="00C0457A">
      <w:pPr>
        <w:spacing w:line="360" w:lineRule="auto"/>
        <w:jc w:val="center"/>
        <w:rPr>
          <w:rFonts w:ascii="宋体" w:hAnsi="宋体"/>
          <w:b/>
          <w:sz w:val="32"/>
        </w:rPr>
      </w:pPr>
    </w:p>
    <w:p w:rsidR="00C0457A" w:rsidRDefault="00C76036">
      <w:pPr>
        <w:spacing w:line="360" w:lineRule="auto"/>
        <w:jc w:val="center"/>
        <w:rPr>
          <w:rFonts w:ascii="宋体" w:hAnsi="宋体"/>
          <w:b/>
          <w:sz w:val="32"/>
        </w:rPr>
      </w:pPr>
      <w:proofErr w:type="gramStart"/>
      <w:r>
        <w:rPr>
          <w:rFonts w:ascii="宋体" w:hAnsi="宋体" w:hint="eastAsia"/>
          <w:b/>
          <w:sz w:val="32"/>
        </w:rPr>
        <w:t>册</w:t>
      </w:r>
      <w:proofErr w:type="gramEnd"/>
    </w:p>
    <w:p w:rsidR="00C0457A" w:rsidRDefault="00C0457A">
      <w:pPr>
        <w:spacing w:line="360" w:lineRule="auto"/>
        <w:jc w:val="center"/>
        <w:rPr>
          <w:rFonts w:ascii="宋体" w:hAnsi="宋体"/>
          <w:b/>
        </w:rPr>
      </w:pPr>
    </w:p>
    <w:p w:rsidR="00C0457A" w:rsidRDefault="00C0457A">
      <w:pPr>
        <w:spacing w:line="360" w:lineRule="auto"/>
        <w:rPr>
          <w:sz w:val="24"/>
        </w:rPr>
      </w:pPr>
    </w:p>
    <w:p w:rsidR="00C0457A" w:rsidRDefault="00C0457A">
      <w:pPr>
        <w:spacing w:line="360" w:lineRule="auto"/>
        <w:rPr>
          <w:sz w:val="24"/>
        </w:rPr>
      </w:pPr>
    </w:p>
    <w:p w:rsidR="00C0457A" w:rsidRDefault="00C0457A">
      <w:pPr>
        <w:spacing w:line="360" w:lineRule="auto"/>
        <w:rPr>
          <w:sz w:val="24"/>
        </w:rPr>
      </w:pPr>
    </w:p>
    <w:p w:rsidR="00C0457A" w:rsidRDefault="00C0457A">
      <w:pPr>
        <w:spacing w:line="360" w:lineRule="auto"/>
        <w:rPr>
          <w:sz w:val="24"/>
        </w:rPr>
      </w:pPr>
    </w:p>
    <w:p w:rsidR="00C0457A" w:rsidRDefault="00C76036">
      <w:pPr>
        <w:spacing w:line="360" w:lineRule="auto"/>
        <w:rPr>
          <w:sz w:val="24"/>
        </w:rPr>
      </w:pPr>
      <w:r>
        <w:rPr>
          <w:rFonts w:hint="eastAsia"/>
          <w:sz w:val="24"/>
        </w:rPr>
        <w:t>要求：一式</w:t>
      </w:r>
      <w:r>
        <w:rPr>
          <w:sz w:val="24"/>
        </w:rPr>
        <w:t>8</w:t>
      </w:r>
      <w:r>
        <w:rPr>
          <w:sz w:val="24"/>
        </w:rPr>
        <w:t>套</w:t>
      </w:r>
    </w:p>
    <w:p w:rsidR="00C0457A" w:rsidRDefault="00C76036">
      <w:pPr>
        <w:spacing w:line="360" w:lineRule="auto"/>
        <w:rPr>
          <w:sz w:val="24"/>
        </w:rPr>
      </w:pPr>
      <w:r>
        <w:rPr>
          <w:rFonts w:hint="eastAsia"/>
          <w:sz w:val="24"/>
        </w:rPr>
        <w:t>纸张：</w:t>
      </w:r>
      <w:r>
        <w:rPr>
          <w:sz w:val="24"/>
        </w:rPr>
        <w:t>A4</w:t>
      </w:r>
    </w:p>
    <w:p w:rsidR="00C0457A" w:rsidRDefault="00C76036">
      <w:pPr>
        <w:spacing w:line="360" w:lineRule="auto"/>
        <w:rPr>
          <w:sz w:val="24"/>
        </w:rPr>
      </w:pPr>
      <w:r>
        <w:rPr>
          <w:rFonts w:hint="eastAsia"/>
          <w:sz w:val="24"/>
        </w:rPr>
        <w:t>字体：宋体，小四号</w:t>
      </w:r>
    </w:p>
    <w:p w:rsidR="00C0457A" w:rsidRDefault="00C76036">
      <w:pPr>
        <w:spacing w:line="360" w:lineRule="auto"/>
        <w:rPr>
          <w:sz w:val="24"/>
        </w:rPr>
      </w:pPr>
      <w:r>
        <w:rPr>
          <w:rFonts w:hint="eastAsia"/>
          <w:sz w:val="24"/>
        </w:rPr>
        <w:t>行间距：</w:t>
      </w:r>
      <w:r>
        <w:rPr>
          <w:sz w:val="24"/>
        </w:rPr>
        <w:t>1.5</w:t>
      </w:r>
      <w:r>
        <w:rPr>
          <w:sz w:val="24"/>
        </w:rPr>
        <w:t>倍</w:t>
      </w:r>
    </w:p>
    <w:p w:rsidR="00C0457A" w:rsidRDefault="00C76036">
      <w:pPr>
        <w:spacing w:line="360" w:lineRule="auto"/>
        <w:rPr>
          <w:sz w:val="24"/>
        </w:rPr>
      </w:pPr>
      <w:r>
        <w:rPr>
          <w:rFonts w:hint="eastAsia"/>
          <w:sz w:val="24"/>
        </w:rPr>
        <w:t>页边距（</w:t>
      </w:r>
      <w:r>
        <w:rPr>
          <w:sz w:val="24"/>
        </w:rPr>
        <w:t>mm</w:t>
      </w:r>
      <w:r>
        <w:rPr>
          <w:sz w:val="24"/>
        </w:rPr>
        <w:t>）：左</w:t>
      </w:r>
      <w:r>
        <w:rPr>
          <w:sz w:val="24"/>
        </w:rPr>
        <w:t xml:space="preserve">-30  </w:t>
      </w:r>
      <w:r>
        <w:rPr>
          <w:rFonts w:hint="eastAsia"/>
          <w:sz w:val="24"/>
        </w:rPr>
        <w:t>右</w:t>
      </w:r>
      <w:r>
        <w:rPr>
          <w:sz w:val="24"/>
        </w:rPr>
        <w:t xml:space="preserve">-25  </w:t>
      </w:r>
      <w:r>
        <w:rPr>
          <w:rFonts w:hint="eastAsia"/>
          <w:sz w:val="24"/>
        </w:rPr>
        <w:t>上</w:t>
      </w:r>
      <w:r>
        <w:rPr>
          <w:sz w:val="24"/>
        </w:rPr>
        <w:t xml:space="preserve">-30  </w:t>
      </w:r>
      <w:r>
        <w:rPr>
          <w:rFonts w:hint="eastAsia"/>
          <w:sz w:val="24"/>
        </w:rPr>
        <w:t>下</w:t>
      </w:r>
      <w:r>
        <w:rPr>
          <w:sz w:val="24"/>
        </w:rPr>
        <w:t>-40</w:t>
      </w:r>
    </w:p>
    <w:p w:rsidR="00C0457A" w:rsidRDefault="00C76036">
      <w:pPr>
        <w:spacing w:line="360" w:lineRule="auto"/>
        <w:rPr>
          <w:sz w:val="24"/>
        </w:rPr>
      </w:pPr>
      <w:r>
        <w:rPr>
          <w:rFonts w:hint="eastAsia"/>
          <w:sz w:val="24"/>
        </w:rPr>
        <w:t>页眉：</w:t>
      </w:r>
      <w:r>
        <w:rPr>
          <w:sz w:val="24"/>
        </w:rPr>
        <w:t>XX</w:t>
      </w:r>
      <w:r>
        <w:rPr>
          <w:sz w:val="24"/>
        </w:rPr>
        <w:t>设备运行维护手册</w:t>
      </w:r>
    </w:p>
    <w:p w:rsidR="00C0457A" w:rsidRDefault="00C76036">
      <w:pPr>
        <w:spacing w:line="360" w:lineRule="auto"/>
        <w:rPr>
          <w:sz w:val="24"/>
        </w:rPr>
      </w:pPr>
      <w:r>
        <w:rPr>
          <w:rFonts w:hint="eastAsia"/>
          <w:sz w:val="24"/>
        </w:rPr>
        <w:t>注：在正式提交前，先由招标方审定。</w:t>
      </w:r>
    </w:p>
    <w:p w:rsidR="00C0457A" w:rsidRDefault="00C0457A"/>
    <w:p w:rsidR="00C0457A" w:rsidRDefault="00C76036">
      <w:pPr>
        <w:spacing w:line="360" w:lineRule="auto"/>
        <w:ind w:firstLineChars="200" w:firstLine="480"/>
        <w:rPr>
          <w:rFonts w:ascii="宋体" w:hAnsi="宋体"/>
          <w:sz w:val="24"/>
        </w:rPr>
      </w:pPr>
      <w:r>
        <w:rPr>
          <w:rFonts w:ascii="宋体" w:hAnsi="宋体" w:hint="eastAsia"/>
          <w:sz w:val="24"/>
        </w:rPr>
        <w:lastRenderedPageBreak/>
        <w:t>设备运行和维护手册的目的是能够把全部必要的数据和说明装订成册。这样，运行人员可以较好地查阅和理解最初调试及试运行工作、有效操作以及在正常、事故和异常</w:t>
      </w:r>
      <w:r>
        <w:rPr>
          <w:rFonts w:ascii="宋体" w:hAnsi="宋体"/>
          <w:sz w:val="24"/>
        </w:rPr>
        <w:t>(非设计情况)下怎样正确操作设备。在提交之前，双方应商定操作和维护手册的形式和内容。</w:t>
      </w:r>
    </w:p>
    <w:p w:rsidR="00C0457A" w:rsidRDefault="00C76036">
      <w:pPr>
        <w:spacing w:line="360" w:lineRule="auto"/>
        <w:ind w:firstLineChars="200" w:firstLine="480"/>
        <w:rPr>
          <w:rFonts w:ascii="宋体" w:hAnsi="宋体"/>
          <w:sz w:val="24"/>
        </w:rPr>
      </w:pPr>
      <w:r>
        <w:rPr>
          <w:rFonts w:ascii="宋体" w:hAnsi="宋体" w:hint="eastAsia"/>
          <w:sz w:val="24"/>
        </w:rPr>
        <w:t>该手册应详细地叙述和说明设备构造，使操作和维护人员能够研究和理解设备的功能的控制方法。</w:t>
      </w:r>
    </w:p>
    <w:p w:rsidR="00C0457A" w:rsidRDefault="00C76036">
      <w:pPr>
        <w:spacing w:line="360" w:lineRule="auto"/>
        <w:ind w:firstLineChars="200" w:firstLine="480"/>
        <w:rPr>
          <w:rFonts w:ascii="宋体" w:hAnsi="宋体"/>
          <w:sz w:val="24"/>
        </w:rPr>
      </w:pPr>
      <w:r>
        <w:rPr>
          <w:rFonts w:ascii="宋体" w:hAnsi="宋体" w:hint="eastAsia"/>
          <w:sz w:val="24"/>
        </w:rPr>
        <w:t>手册中应能够快速查阅运行参数、设备说明书、操作、维护和安全程度。</w:t>
      </w:r>
    </w:p>
    <w:p w:rsidR="00C0457A" w:rsidRDefault="00C76036">
      <w:pPr>
        <w:spacing w:line="360" w:lineRule="auto"/>
        <w:ind w:firstLineChars="200" w:firstLine="480"/>
        <w:rPr>
          <w:rFonts w:ascii="宋体" w:hAnsi="宋体"/>
          <w:sz w:val="24"/>
        </w:rPr>
      </w:pPr>
      <w:r>
        <w:rPr>
          <w:rFonts w:ascii="宋体" w:hAnsi="宋体" w:hint="eastAsia"/>
          <w:sz w:val="24"/>
        </w:rPr>
        <w:t>运行和维护手册应包括，但不限于下述内容：</w:t>
      </w:r>
    </w:p>
    <w:p w:rsidR="00C0457A" w:rsidRDefault="00C76036">
      <w:pPr>
        <w:tabs>
          <w:tab w:val="left" w:pos="360"/>
        </w:tabs>
        <w:spacing w:line="360" w:lineRule="auto"/>
        <w:ind w:firstLineChars="200" w:firstLine="480"/>
        <w:rPr>
          <w:rFonts w:ascii="宋体" w:hAnsi="宋体"/>
          <w:sz w:val="24"/>
        </w:rPr>
      </w:pPr>
      <w:r>
        <w:rPr>
          <w:rFonts w:ascii="宋体" w:hAnsi="宋体" w:hint="eastAsia"/>
          <w:sz w:val="24"/>
        </w:rPr>
        <w:t>设备概述，包括设备、系统说明、设备结构、功能说明、技术规范等。</w:t>
      </w:r>
    </w:p>
    <w:p w:rsidR="00C0457A" w:rsidRDefault="00C76036">
      <w:pPr>
        <w:tabs>
          <w:tab w:val="left" w:pos="360"/>
        </w:tabs>
        <w:spacing w:line="360" w:lineRule="auto"/>
        <w:ind w:firstLineChars="200" w:firstLine="480"/>
        <w:rPr>
          <w:rFonts w:ascii="宋体" w:hAnsi="宋体"/>
          <w:sz w:val="24"/>
        </w:rPr>
      </w:pPr>
      <w:r>
        <w:rPr>
          <w:rFonts w:ascii="宋体" w:hAnsi="宋体" w:hint="eastAsia"/>
          <w:sz w:val="24"/>
        </w:rPr>
        <w:t>设备启动、运行和停运的操作程序及注意事项。</w:t>
      </w:r>
    </w:p>
    <w:p w:rsidR="00C0457A" w:rsidRDefault="00C76036">
      <w:pPr>
        <w:tabs>
          <w:tab w:val="left" w:pos="360"/>
        </w:tabs>
        <w:spacing w:line="360" w:lineRule="auto"/>
        <w:ind w:firstLineChars="200" w:firstLine="480"/>
        <w:rPr>
          <w:rFonts w:ascii="宋体" w:hAnsi="宋体"/>
          <w:sz w:val="24"/>
        </w:rPr>
      </w:pPr>
      <w:r>
        <w:rPr>
          <w:rFonts w:ascii="宋体" w:hAnsi="宋体" w:hint="eastAsia"/>
          <w:sz w:val="24"/>
        </w:rPr>
        <w:t>设备</w:t>
      </w:r>
      <w:proofErr w:type="gramStart"/>
      <w:r>
        <w:rPr>
          <w:rFonts w:ascii="宋体" w:hAnsi="宋体" w:hint="eastAsia"/>
          <w:sz w:val="24"/>
        </w:rPr>
        <w:t>联锁</w:t>
      </w:r>
      <w:proofErr w:type="gramEnd"/>
      <w:r>
        <w:rPr>
          <w:rFonts w:ascii="宋体" w:hAnsi="宋体" w:hint="eastAsia"/>
          <w:sz w:val="24"/>
        </w:rPr>
        <w:t>和保护功能说明。</w:t>
      </w:r>
    </w:p>
    <w:p w:rsidR="00C0457A" w:rsidRDefault="00C76036">
      <w:pPr>
        <w:tabs>
          <w:tab w:val="left" w:pos="360"/>
        </w:tabs>
        <w:spacing w:line="360" w:lineRule="auto"/>
        <w:ind w:firstLineChars="200" w:firstLine="480"/>
        <w:rPr>
          <w:rFonts w:ascii="宋体" w:hAnsi="宋体"/>
          <w:sz w:val="24"/>
        </w:rPr>
      </w:pPr>
      <w:r>
        <w:rPr>
          <w:rFonts w:ascii="宋体" w:hAnsi="宋体" w:hint="eastAsia"/>
          <w:sz w:val="24"/>
        </w:rPr>
        <w:t>设备安装、拆卸、维护的程序及注意事项。</w:t>
      </w:r>
    </w:p>
    <w:p w:rsidR="00C0457A" w:rsidRDefault="00C76036">
      <w:pPr>
        <w:tabs>
          <w:tab w:val="left" w:pos="360"/>
        </w:tabs>
        <w:spacing w:line="360" w:lineRule="auto"/>
        <w:ind w:firstLineChars="200" w:firstLine="480"/>
        <w:rPr>
          <w:rFonts w:ascii="宋体" w:hAnsi="宋体"/>
          <w:sz w:val="24"/>
        </w:rPr>
      </w:pPr>
      <w:r>
        <w:rPr>
          <w:rFonts w:ascii="宋体" w:hAnsi="宋体" w:hint="eastAsia"/>
          <w:sz w:val="24"/>
        </w:rPr>
        <w:t>设备零、部件清单，包括名称、图号、规格、材质、制造厂家全称等。</w:t>
      </w:r>
    </w:p>
    <w:p w:rsidR="00C0457A" w:rsidRDefault="00C76036">
      <w:pPr>
        <w:tabs>
          <w:tab w:val="left" w:pos="360"/>
        </w:tabs>
        <w:spacing w:line="360" w:lineRule="auto"/>
        <w:ind w:firstLineChars="200" w:firstLine="480"/>
        <w:rPr>
          <w:rFonts w:ascii="宋体" w:hAnsi="宋体"/>
          <w:sz w:val="24"/>
        </w:rPr>
      </w:pPr>
      <w:r>
        <w:rPr>
          <w:rFonts w:ascii="宋体" w:hAnsi="宋体" w:hint="eastAsia"/>
          <w:sz w:val="24"/>
        </w:rPr>
        <w:t>设备易损件、消耗性材料清单，包括名称、规格、制造厂家全称等。</w:t>
      </w:r>
    </w:p>
    <w:p w:rsidR="00C0457A" w:rsidRDefault="00C76036">
      <w:pPr>
        <w:spacing w:line="360" w:lineRule="auto"/>
        <w:ind w:firstLineChars="200" w:firstLine="480"/>
        <w:rPr>
          <w:rFonts w:ascii="宋体" w:hAnsi="宋体"/>
          <w:sz w:val="24"/>
        </w:rPr>
      </w:pPr>
      <w:r>
        <w:rPr>
          <w:rFonts w:ascii="宋体" w:hAnsi="宋体" w:hint="eastAsia"/>
          <w:sz w:val="24"/>
        </w:rPr>
        <w:t>为便于使用和查阅，手册应分成卷，每一卷包括封面的最大厚度为</w:t>
      </w:r>
      <w:r>
        <w:rPr>
          <w:sz w:val="24"/>
        </w:rPr>
        <w:t>50mm</w:t>
      </w:r>
      <w:r>
        <w:rPr>
          <w:rFonts w:ascii="宋体" w:hAnsi="宋体"/>
          <w:sz w:val="24"/>
        </w:rPr>
        <w:t>。</w:t>
      </w:r>
      <w:r>
        <w:rPr>
          <w:rFonts w:asciiTheme="majorHAnsi" w:hAnsiTheme="majorHAnsi" w:hint="eastAsia"/>
          <w:sz w:val="24"/>
        </w:rPr>
        <w:t>每一卷的版式应尽可能地一致，每一部分的系统、设备等描</w:t>
      </w:r>
      <w:r>
        <w:rPr>
          <w:rFonts w:ascii="宋体" w:hAnsi="宋体" w:hint="eastAsia"/>
          <w:sz w:val="24"/>
        </w:rPr>
        <w:t>述顺序也应一致。</w:t>
      </w:r>
    </w:p>
    <w:p w:rsidR="00C0457A" w:rsidRDefault="00C0457A">
      <w:pPr>
        <w:rPr>
          <w:sz w:val="24"/>
        </w:rPr>
        <w:sectPr w:rsidR="00C0457A">
          <w:pgSz w:w="11906" w:h="16838"/>
          <w:pgMar w:top="1440" w:right="1800" w:bottom="1440" w:left="1800" w:header="851" w:footer="992" w:gutter="0"/>
          <w:cols w:space="425"/>
          <w:docGrid w:type="lines" w:linePitch="312"/>
        </w:sectPr>
      </w:pPr>
    </w:p>
    <w:p w:rsidR="00C0457A" w:rsidRDefault="00C76036">
      <w:pPr>
        <w:pStyle w:val="1"/>
        <w:spacing w:beforeLines="50" w:before="156" w:after="0" w:line="360" w:lineRule="auto"/>
        <w:rPr>
          <w:sz w:val="30"/>
          <w:szCs w:val="30"/>
        </w:rPr>
      </w:pPr>
      <w:bookmarkStart w:id="108" w:name="_Toc176613870"/>
      <w:r>
        <w:rPr>
          <w:rFonts w:hint="eastAsia"/>
          <w:sz w:val="30"/>
          <w:szCs w:val="30"/>
        </w:rPr>
        <w:lastRenderedPageBreak/>
        <w:t>附件</w:t>
      </w:r>
      <w:r>
        <w:rPr>
          <w:rFonts w:hint="eastAsia"/>
          <w:sz w:val="30"/>
          <w:szCs w:val="30"/>
        </w:rPr>
        <w:t>9</w:t>
      </w:r>
      <w:r>
        <w:rPr>
          <w:sz w:val="30"/>
          <w:szCs w:val="30"/>
        </w:rPr>
        <w:t xml:space="preserve"> </w:t>
      </w:r>
      <w:r>
        <w:rPr>
          <w:rFonts w:hint="eastAsia"/>
          <w:sz w:val="30"/>
          <w:szCs w:val="30"/>
        </w:rPr>
        <w:t>大（部）件情况</w:t>
      </w:r>
      <w:bookmarkEnd w:id="108"/>
    </w:p>
    <w:p w:rsidR="00C0457A" w:rsidRDefault="00C76036">
      <w:pPr>
        <w:spacing w:line="360" w:lineRule="auto"/>
        <w:ind w:firstLineChars="200" w:firstLine="480"/>
        <w:rPr>
          <w:sz w:val="24"/>
        </w:rPr>
      </w:pPr>
      <w:r>
        <w:rPr>
          <w:rFonts w:hint="eastAsia"/>
          <w:sz w:val="24"/>
        </w:rPr>
        <w:t>投标方应把超重超限的情况详细予以说明。</w:t>
      </w:r>
    </w:p>
    <w:p w:rsidR="00C0457A" w:rsidRDefault="00C0457A"/>
    <w:tbl>
      <w:tblPr>
        <w:tblW w:w="92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499"/>
        <w:gridCol w:w="900"/>
        <w:gridCol w:w="645"/>
        <w:gridCol w:w="930"/>
        <w:gridCol w:w="915"/>
        <w:gridCol w:w="630"/>
        <w:gridCol w:w="870"/>
        <w:gridCol w:w="1020"/>
        <w:gridCol w:w="1260"/>
        <w:gridCol w:w="639"/>
        <w:gridCol w:w="960"/>
      </w:tblGrid>
      <w:tr w:rsidR="00C0457A">
        <w:trPr>
          <w:cantSplit/>
        </w:trPr>
        <w:tc>
          <w:tcPr>
            <w:tcW w:w="499" w:type="dxa"/>
            <w:vMerge w:val="restart"/>
            <w:tcBorders>
              <w:top w:val="single" w:sz="6" w:space="0" w:color="auto"/>
              <w:left w:val="single" w:sz="6" w:space="0" w:color="auto"/>
              <w:bottom w:val="single" w:sz="6" w:space="0" w:color="auto"/>
              <w:right w:val="single" w:sz="6" w:space="0" w:color="auto"/>
            </w:tcBorders>
            <w:vAlign w:val="center"/>
          </w:tcPr>
          <w:p w:rsidR="00C0457A" w:rsidRDefault="00C76036">
            <w:pPr>
              <w:spacing w:line="360" w:lineRule="auto"/>
              <w:jc w:val="center"/>
              <w:rPr>
                <w:sz w:val="24"/>
              </w:rPr>
            </w:pPr>
            <w:r>
              <w:rPr>
                <w:rFonts w:hint="eastAsia"/>
                <w:sz w:val="24"/>
              </w:rPr>
              <w:t>序</w:t>
            </w:r>
          </w:p>
          <w:p w:rsidR="00C0457A" w:rsidRDefault="00C76036">
            <w:pPr>
              <w:spacing w:line="360" w:lineRule="auto"/>
              <w:jc w:val="center"/>
              <w:rPr>
                <w:sz w:val="24"/>
              </w:rPr>
            </w:pPr>
            <w:r>
              <w:rPr>
                <w:rFonts w:hint="eastAsia"/>
                <w:sz w:val="24"/>
              </w:rPr>
              <w:t>号</w:t>
            </w:r>
          </w:p>
        </w:tc>
        <w:tc>
          <w:tcPr>
            <w:tcW w:w="900" w:type="dxa"/>
            <w:vMerge w:val="restart"/>
            <w:tcBorders>
              <w:top w:val="single" w:sz="6" w:space="0" w:color="auto"/>
              <w:left w:val="nil"/>
              <w:bottom w:val="single" w:sz="6" w:space="0" w:color="auto"/>
              <w:right w:val="single" w:sz="6" w:space="0" w:color="auto"/>
            </w:tcBorders>
            <w:vAlign w:val="center"/>
          </w:tcPr>
          <w:p w:rsidR="00C0457A" w:rsidRDefault="00C76036">
            <w:pPr>
              <w:spacing w:line="360" w:lineRule="auto"/>
              <w:jc w:val="center"/>
              <w:rPr>
                <w:sz w:val="24"/>
              </w:rPr>
            </w:pPr>
            <w:r>
              <w:rPr>
                <w:rFonts w:hint="eastAsia"/>
                <w:sz w:val="24"/>
              </w:rPr>
              <w:t>部件名称</w:t>
            </w:r>
          </w:p>
        </w:tc>
        <w:tc>
          <w:tcPr>
            <w:tcW w:w="645" w:type="dxa"/>
            <w:vMerge w:val="restart"/>
            <w:tcBorders>
              <w:top w:val="single" w:sz="6" w:space="0" w:color="auto"/>
              <w:left w:val="nil"/>
              <w:bottom w:val="single" w:sz="6" w:space="0" w:color="auto"/>
              <w:right w:val="single" w:sz="6" w:space="0" w:color="auto"/>
            </w:tcBorders>
            <w:vAlign w:val="center"/>
          </w:tcPr>
          <w:p w:rsidR="00C0457A" w:rsidRDefault="00C76036">
            <w:pPr>
              <w:spacing w:line="360" w:lineRule="auto"/>
              <w:jc w:val="center"/>
              <w:rPr>
                <w:sz w:val="24"/>
              </w:rPr>
            </w:pPr>
            <w:r>
              <w:rPr>
                <w:rFonts w:hint="eastAsia"/>
                <w:sz w:val="24"/>
              </w:rPr>
              <w:t>数量</w:t>
            </w:r>
          </w:p>
        </w:tc>
        <w:tc>
          <w:tcPr>
            <w:tcW w:w="1845" w:type="dxa"/>
            <w:gridSpan w:val="2"/>
            <w:tcBorders>
              <w:top w:val="single" w:sz="6" w:space="0" w:color="auto"/>
              <w:left w:val="nil"/>
              <w:bottom w:val="single" w:sz="6" w:space="0" w:color="auto"/>
              <w:right w:val="nil"/>
            </w:tcBorders>
            <w:vAlign w:val="center"/>
          </w:tcPr>
          <w:p w:rsidR="00C0457A" w:rsidRDefault="00C76036">
            <w:pPr>
              <w:spacing w:line="360" w:lineRule="auto"/>
              <w:jc w:val="center"/>
              <w:rPr>
                <w:sz w:val="24"/>
              </w:rPr>
            </w:pPr>
            <w:r>
              <w:rPr>
                <w:rFonts w:hint="eastAsia"/>
                <w:sz w:val="24"/>
              </w:rPr>
              <w:t>长</w:t>
            </w:r>
            <w:r>
              <w:rPr>
                <w:sz w:val="24"/>
              </w:rPr>
              <w:t>×</w:t>
            </w:r>
            <w:r>
              <w:rPr>
                <w:rFonts w:hint="eastAsia"/>
                <w:sz w:val="24"/>
              </w:rPr>
              <w:t>宽</w:t>
            </w:r>
            <w:r>
              <w:rPr>
                <w:sz w:val="24"/>
              </w:rPr>
              <w:t>×</w:t>
            </w:r>
            <w:r>
              <w:rPr>
                <w:rFonts w:hint="eastAsia"/>
                <w:sz w:val="24"/>
              </w:rPr>
              <w:t>高</w:t>
            </w:r>
          </w:p>
        </w:tc>
        <w:tc>
          <w:tcPr>
            <w:tcW w:w="1500" w:type="dxa"/>
            <w:gridSpan w:val="2"/>
            <w:tcBorders>
              <w:top w:val="single" w:sz="6" w:space="0" w:color="auto"/>
              <w:left w:val="single" w:sz="6" w:space="0" w:color="auto"/>
              <w:bottom w:val="single" w:sz="6" w:space="0" w:color="auto"/>
              <w:right w:val="nil"/>
            </w:tcBorders>
            <w:vAlign w:val="center"/>
          </w:tcPr>
          <w:p w:rsidR="00C0457A" w:rsidRDefault="00C76036">
            <w:pPr>
              <w:spacing w:line="360" w:lineRule="auto"/>
              <w:jc w:val="center"/>
              <w:rPr>
                <w:sz w:val="24"/>
              </w:rPr>
            </w:pPr>
            <w:r>
              <w:rPr>
                <w:rFonts w:hint="eastAsia"/>
                <w:sz w:val="24"/>
              </w:rPr>
              <w:t>重量</w:t>
            </w:r>
          </w:p>
        </w:tc>
        <w:tc>
          <w:tcPr>
            <w:tcW w:w="1020" w:type="dxa"/>
            <w:vMerge w:val="restart"/>
            <w:tcBorders>
              <w:top w:val="single" w:sz="6" w:space="0" w:color="auto"/>
              <w:left w:val="single" w:sz="6" w:space="0" w:color="auto"/>
              <w:bottom w:val="single" w:sz="6" w:space="0" w:color="auto"/>
              <w:right w:val="nil"/>
            </w:tcBorders>
            <w:vAlign w:val="center"/>
          </w:tcPr>
          <w:p w:rsidR="00C0457A" w:rsidRDefault="00C76036">
            <w:pPr>
              <w:spacing w:line="360" w:lineRule="auto"/>
              <w:jc w:val="center"/>
              <w:rPr>
                <w:sz w:val="24"/>
              </w:rPr>
            </w:pPr>
            <w:r>
              <w:rPr>
                <w:rFonts w:hint="eastAsia"/>
                <w:sz w:val="24"/>
              </w:rPr>
              <w:t>厂家</w:t>
            </w:r>
          </w:p>
          <w:p w:rsidR="00C0457A" w:rsidRDefault="00C76036">
            <w:pPr>
              <w:spacing w:line="360" w:lineRule="auto"/>
              <w:jc w:val="center"/>
              <w:rPr>
                <w:sz w:val="24"/>
              </w:rPr>
            </w:pPr>
            <w:r>
              <w:rPr>
                <w:rFonts w:hint="eastAsia"/>
                <w:sz w:val="24"/>
              </w:rPr>
              <w:t>名称</w:t>
            </w:r>
          </w:p>
        </w:tc>
        <w:tc>
          <w:tcPr>
            <w:tcW w:w="1260" w:type="dxa"/>
            <w:vMerge w:val="restart"/>
            <w:tcBorders>
              <w:top w:val="single" w:sz="6" w:space="0" w:color="auto"/>
              <w:left w:val="single" w:sz="6" w:space="0" w:color="auto"/>
              <w:bottom w:val="single" w:sz="6" w:space="0" w:color="auto"/>
              <w:right w:val="nil"/>
            </w:tcBorders>
            <w:vAlign w:val="center"/>
          </w:tcPr>
          <w:p w:rsidR="00C0457A" w:rsidRDefault="00C76036">
            <w:pPr>
              <w:spacing w:line="360" w:lineRule="auto"/>
              <w:jc w:val="center"/>
              <w:rPr>
                <w:sz w:val="24"/>
              </w:rPr>
            </w:pPr>
            <w:r>
              <w:rPr>
                <w:rFonts w:hint="eastAsia"/>
                <w:sz w:val="24"/>
              </w:rPr>
              <w:t>货物发运</w:t>
            </w:r>
          </w:p>
          <w:p w:rsidR="00C0457A" w:rsidRDefault="00C76036">
            <w:pPr>
              <w:spacing w:line="360" w:lineRule="auto"/>
              <w:jc w:val="center"/>
              <w:rPr>
                <w:sz w:val="24"/>
              </w:rPr>
            </w:pPr>
            <w:r>
              <w:rPr>
                <w:rFonts w:hint="eastAsia"/>
                <w:sz w:val="24"/>
              </w:rPr>
              <w:t>地点</w:t>
            </w:r>
          </w:p>
        </w:tc>
        <w:tc>
          <w:tcPr>
            <w:tcW w:w="639" w:type="dxa"/>
            <w:vMerge w:val="restart"/>
            <w:tcBorders>
              <w:top w:val="single" w:sz="6" w:space="0" w:color="auto"/>
              <w:left w:val="single" w:sz="6" w:space="0" w:color="auto"/>
              <w:bottom w:val="single" w:sz="6" w:space="0" w:color="auto"/>
              <w:right w:val="nil"/>
            </w:tcBorders>
            <w:vAlign w:val="center"/>
          </w:tcPr>
          <w:p w:rsidR="00C0457A" w:rsidRDefault="00C76036">
            <w:pPr>
              <w:spacing w:line="360" w:lineRule="auto"/>
              <w:jc w:val="center"/>
              <w:rPr>
                <w:sz w:val="24"/>
              </w:rPr>
            </w:pPr>
            <w:r>
              <w:rPr>
                <w:rFonts w:hint="eastAsia"/>
                <w:sz w:val="24"/>
              </w:rPr>
              <w:t>运输方式</w:t>
            </w:r>
          </w:p>
        </w:tc>
        <w:tc>
          <w:tcPr>
            <w:tcW w:w="960" w:type="dxa"/>
            <w:vMerge w:val="restart"/>
            <w:tcBorders>
              <w:top w:val="single" w:sz="6" w:space="0" w:color="auto"/>
              <w:left w:val="single" w:sz="6" w:space="0" w:color="auto"/>
              <w:bottom w:val="single" w:sz="6" w:space="0" w:color="auto"/>
              <w:right w:val="single" w:sz="6" w:space="0" w:color="auto"/>
            </w:tcBorders>
            <w:vAlign w:val="center"/>
          </w:tcPr>
          <w:p w:rsidR="00C0457A" w:rsidRDefault="00C76036">
            <w:pPr>
              <w:spacing w:line="360" w:lineRule="auto"/>
              <w:jc w:val="center"/>
              <w:rPr>
                <w:sz w:val="24"/>
              </w:rPr>
            </w:pPr>
            <w:r>
              <w:rPr>
                <w:rFonts w:hint="eastAsia"/>
                <w:sz w:val="24"/>
              </w:rPr>
              <w:t>备注</w:t>
            </w:r>
          </w:p>
        </w:tc>
      </w:tr>
      <w:tr w:rsidR="00C0457A">
        <w:trPr>
          <w:cantSplit/>
        </w:trPr>
        <w:tc>
          <w:tcPr>
            <w:tcW w:w="499" w:type="dxa"/>
            <w:vMerge/>
            <w:tcBorders>
              <w:top w:val="single" w:sz="6" w:space="0" w:color="auto"/>
              <w:left w:val="single" w:sz="6" w:space="0" w:color="auto"/>
              <w:bottom w:val="single" w:sz="6" w:space="0" w:color="auto"/>
              <w:right w:val="single" w:sz="6" w:space="0" w:color="auto"/>
            </w:tcBorders>
            <w:vAlign w:val="center"/>
          </w:tcPr>
          <w:p w:rsidR="00C0457A" w:rsidRDefault="00C0457A">
            <w:pPr>
              <w:widowControl/>
              <w:rPr>
                <w:sz w:val="24"/>
              </w:rPr>
            </w:pPr>
          </w:p>
        </w:tc>
        <w:tc>
          <w:tcPr>
            <w:tcW w:w="900" w:type="dxa"/>
            <w:vMerge/>
            <w:tcBorders>
              <w:top w:val="single" w:sz="6" w:space="0" w:color="auto"/>
              <w:left w:val="nil"/>
              <w:bottom w:val="single" w:sz="6" w:space="0" w:color="auto"/>
              <w:right w:val="single" w:sz="6" w:space="0" w:color="auto"/>
            </w:tcBorders>
            <w:vAlign w:val="center"/>
          </w:tcPr>
          <w:p w:rsidR="00C0457A" w:rsidRDefault="00C0457A">
            <w:pPr>
              <w:widowControl/>
              <w:rPr>
                <w:sz w:val="24"/>
              </w:rPr>
            </w:pPr>
          </w:p>
        </w:tc>
        <w:tc>
          <w:tcPr>
            <w:tcW w:w="645" w:type="dxa"/>
            <w:vMerge/>
            <w:tcBorders>
              <w:top w:val="single" w:sz="6" w:space="0" w:color="auto"/>
              <w:left w:val="nil"/>
              <w:bottom w:val="single" w:sz="6" w:space="0" w:color="auto"/>
              <w:right w:val="single" w:sz="6" w:space="0" w:color="auto"/>
            </w:tcBorders>
            <w:vAlign w:val="center"/>
          </w:tcPr>
          <w:p w:rsidR="00C0457A" w:rsidRDefault="00C0457A">
            <w:pPr>
              <w:widowControl/>
              <w:rPr>
                <w:sz w:val="24"/>
              </w:rPr>
            </w:pPr>
          </w:p>
        </w:tc>
        <w:tc>
          <w:tcPr>
            <w:tcW w:w="930" w:type="dxa"/>
            <w:tcBorders>
              <w:top w:val="nil"/>
              <w:left w:val="nil"/>
              <w:bottom w:val="single" w:sz="6" w:space="0" w:color="000000"/>
              <w:right w:val="single" w:sz="6" w:space="0" w:color="000000"/>
            </w:tcBorders>
          </w:tcPr>
          <w:p w:rsidR="00C0457A" w:rsidRDefault="00C76036">
            <w:pPr>
              <w:spacing w:line="360" w:lineRule="auto"/>
              <w:jc w:val="center"/>
              <w:rPr>
                <w:sz w:val="24"/>
              </w:rPr>
            </w:pPr>
            <w:r>
              <w:rPr>
                <w:rFonts w:hint="eastAsia"/>
                <w:sz w:val="24"/>
              </w:rPr>
              <w:t>包装</w:t>
            </w:r>
          </w:p>
        </w:tc>
        <w:tc>
          <w:tcPr>
            <w:tcW w:w="915" w:type="dxa"/>
            <w:tcBorders>
              <w:top w:val="nil"/>
              <w:left w:val="single" w:sz="6" w:space="0" w:color="000000"/>
              <w:bottom w:val="single" w:sz="6" w:space="0" w:color="000000"/>
              <w:right w:val="single" w:sz="6" w:space="0" w:color="000000"/>
            </w:tcBorders>
          </w:tcPr>
          <w:p w:rsidR="00C0457A" w:rsidRDefault="00C76036">
            <w:pPr>
              <w:spacing w:line="360" w:lineRule="auto"/>
              <w:jc w:val="center"/>
              <w:rPr>
                <w:sz w:val="24"/>
              </w:rPr>
            </w:pPr>
            <w:r>
              <w:rPr>
                <w:rFonts w:hint="eastAsia"/>
                <w:sz w:val="24"/>
              </w:rPr>
              <w:t>未包装</w:t>
            </w:r>
          </w:p>
        </w:tc>
        <w:tc>
          <w:tcPr>
            <w:tcW w:w="630" w:type="dxa"/>
            <w:tcBorders>
              <w:top w:val="nil"/>
              <w:left w:val="single" w:sz="6" w:space="0" w:color="000000"/>
              <w:bottom w:val="single" w:sz="6" w:space="0" w:color="000000"/>
              <w:right w:val="single" w:sz="6" w:space="0" w:color="000000"/>
            </w:tcBorders>
          </w:tcPr>
          <w:p w:rsidR="00C0457A" w:rsidRDefault="00C76036">
            <w:pPr>
              <w:spacing w:line="360" w:lineRule="auto"/>
              <w:jc w:val="center"/>
              <w:rPr>
                <w:sz w:val="24"/>
              </w:rPr>
            </w:pPr>
            <w:r>
              <w:rPr>
                <w:rFonts w:hint="eastAsia"/>
                <w:sz w:val="24"/>
              </w:rPr>
              <w:t>包装</w:t>
            </w:r>
          </w:p>
        </w:tc>
        <w:tc>
          <w:tcPr>
            <w:tcW w:w="870" w:type="dxa"/>
            <w:tcBorders>
              <w:top w:val="nil"/>
              <w:left w:val="single" w:sz="6" w:space="0" w:color="000000"/>
              <w:bottom w:val="single" w:sz="6" w:space="0" w:color="000000"/>
              <w:right w:val="nil"/>
            </w:tcBorders>
          </w:tcPr>
          <w:p w:rsidR="00C0457A" w:rsidRDefault="00C76036">
            <w:pPr>
              <w:spacing w:line="360" w:lineRule="auto"/>
              <w:jc w:val="center"/>
              <w:rPr>
                <w:sz w:val="24"/>
              </w:rPr>
            </w:pPr>
            <w:r>
              <w:rPr>
                <w:rFonts w:hint="eastAsia"/>
                <w:sz w:val="24"/>
              </w:rPr>
              <w:t>未包装</w:t>
            </w:r>
          </w:p>
        </w:tc>
        <w:tc>
          <w:tcPr>
            <w:tcW w:w="1020" w:type="dxa"/>
            <w:vMerge/>
            <w:tcBorders>
              <w:top w:val="single" w:sz="6" w:space="0" w:color="auto"/>
              <w:left w:val="single" w:sz="6" w:space="0" w:color="auto"/>
              <w:bottom w:val="single" w:sz="6" w:space="0" w:color="auto"/>
              <w:right w:val="nil"/>
            </w:tcBorders>
            <w:vAlign w:val="center"/>
          </w:tcPr>
          <w:p w:rsidR="00C0457A" w:rsidRDefault="00C0457A">
            <w:pPr>
              <w:widowControl/>
              <w:rPr>
                <w:sz w:val="24"/>
              </w:rPr>
            </w:pPr>
          </w:p>
        </w:tc>
        <w:tc>
          <w:tcPr>
            <w:tcW w:w="1260" w:type="dxa"/>
            <w:vMerge/>
            <w:tcBorders>
              <w:top w:val="single" w:sz="6" w:space="0" w:color="auto"/>
              <w:left w:val="single" w:sz="6" w:space="0" w:color="auto"/>
              <w:bottom w:val="single" w:sz="6" w:space="0" w:color="auto"/>
              <w:right w:val="nil"/>
            </w:tcBorders>
            <w:vAlign w:val="center"/>
          </w:tcPr>
          <w:p w:rsidR="00C0457A" w:rsidRDefault="00C0457A">
            <w:pPr>
              <w:widowControl/>
              <w:rPr>
                <w:sz w:val="24"/>
              </w:rPr>
            </w:pPr>
          </w:p>
        </w:tc>
        <w:tc>
          <w:tcPr>
            <w:tcW w:w="639" w:type="dxa"/>
            <w:vMerge/>
            <w:tcBorders>
              <w:top w:val="single" w:sz="6" w:space="0" w:color="auto"/>
              <w:left w:val="single" w:sz="6" w:space="0" w:color="auto"/>
              <w:bottom w:val="single" w:sz="6" w:space="0" w:color="auto"/>
              <w:right w:val="nil"/>
            </w:tcBorders>
            <w:vAlign w:val="center"/>
          </w:tcPr>
          <w:p w:rsidR="00C0457A" w:rsidRDefault="00C0457A">
            <w:pPr>
              <w:widowControl/>
              <w:rPr>
                <w:sz w:val="24"/>
              </w:rPr>
            </w:pPr>
          </w:p>
        </w:tc>
        <w:tc>
          <w:tcPr>
            <w:tcW w:w="960" w:type="dxa"/>
            <w:vMerge/>
            <w:tcBorders>
              <w:top w:val="single" w:sz="6" w:space="0" w:color="auto"/>
              <w:left w:val="single" w:sz="6" w:space="0" w:color="auto"/>
              <w:bottom w:val="single" w:sz="6" w:space="0" w:color="auto"/>
              <w:right w:val="single" w:sz="6" w:space="0" w:color="auto"/>
            </w:tcBorders>
            <w:vAlign w:val="center"/>
          </w:tcPr>
          <w:p w:rsidR="00C0457A" w:rsidRDefault="00C0457A">
            <w:pPr>
              <w:widowControl/>
              <w:rPr>
                <w:sz w:val="24"/>
              </w:rPr>
            </w:pPr>
          </w:p>
        </w:tc>
      </w:tr>
      <w:tr w:rsidR="00C0457A">
        <w:tc>
          <w:tcPr>
            <w:tcW w:w="499" w:type="dxa"/>
            <w:tcBorders>
              <w:top w:val="nil"/>
              <w:left w:val="single" w:sz="6" w:space="0" w:color="000000"/>
              <w:bottom w:val="single" w:sz="6" w:space="0" w:color="000000"/>
              <w:right w:val="single" w:sz="6" w:space="0" w:color="000000"/>
            </w:tcBorders>
          </w:tcPr>
          <w:p w:rsidR="00C0457A" w:rsidRDefault="00C0457A">
            <w:pPr>
              <w:spacing w:line="360" w:lineRule="auto"/>
              <w:rPr>
                <w:sz w:val="24"/>
              </w:rPr>
            </w:pPr>
          </w:p>
        </w:tc>
        <w:tc>
          <w:tcPr>
            <w:tcW w:w="900" w:type="dxa"/>
            <w:tcBorders>
              <w:top w:val="nil"/>
              <w:left w:val="single" w:sz="6" w:space="0" w:color="000000"/>
              <w:bottom w:val="single" w:sz="6" w:space="0" w:color="000000"/>
              <w:right w:val="single" w:sz="6" w:space="0" w:color="000000"/>
            </w:tcBorders>
          </w:tcPr>
          <w:p w:rsidR="00C0457A" w:rsidRDefault="00C0457A">
            <w:pPr>
              <w:spacing w:line="360" w:lineRule="auto"/>
              <w:rPr>
                <w:sz w:val="24"/>
              </w:rPr>
            </w:pPr>
          </w:p>
        </w:tc>
        <w:tc>
          <w:tcPr>
            <w:tcW w:w="645" w:type="dxa"/>
            <w:tcBorders>
              <w:top w:val="nil"/>
              <w:left w:val="single" w:sz="6" w:space="0" w:color="000000"/>
              <w:bottom w:val="single" w:sz="6" w:space="0" w:color="000000"/>
              <w:right w:val="single" w:sz="6" w:space="0" w:color="000000"/>
            </w:tcBorders>
          </w:tcPr>
          <w:p w:rsidR="00C0457A" w:rsidRDefault="00C0457A">
            <w:pPr>
              <w:spacing w:line="360" w:lineRule="auto"/>
              <w:rPr>
                <w:sz w:val="24"/>
              </w:rPr>
            </w:pPr>
          </w:p>
        </w:tc>
        <w:tc>
          <w:tcPr>
            <w:tcW w:w="93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915"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63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87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1020" w:type="dxa"/>
            <w:tcBorders>
              <w:top w:val="nil"/>
              <w:left w:val="single" w:sz="6" w:space="0" w:color="000000"/>
              <w:bottom w:val="single" w:sz="6" w:space="0" w:color="000000"/>
              <w:right w:val="single" w:sz="6" w:space="0" w:color="000000"/>
            </w:tcBorders>
          </w:tcPr>
          <w:p w:rsidR="00C0457A" w:rsidRDefault="00C0457A">
            <w:pPr>
              <w:spacing w:line="360" w:lineRule="auto"/>
              <w:rPr>
                <w:sz w:val="24"/>
              </w:rPr>
            </w:pPr>
          </w:p>
        </w:tc>
        <w:tc>
          <w:tcPr>
            <w:tcW w:w="1260" w:type="dxa"/>
            <w:tcBorders>
              <w:top w:val="nil"/>
              <w:left w:val="single" w:sz="6" w:space="0" w:color="000000"/>
              <w:bottom w:val="single" w:sz="6" w:space="0" w:color="000000"/>
              <w:right w:val="single" w:sz="6" w:space="0" w:color="000000"/>
            </w:tcBorders>
          </w:tcPr>
          <w:p w:rsidR="00C0457A" w:rsidRDefault="00C0457A">
            <w:pPr>
              <w:spacing w:line="360" w:lineRule="auto"/>
              <w:rPr>
                <w:sz w:val="24"/>
              </w:rPr>
            </w:pPr>
          </w:p>
        </w:tc>
        <w:tc>
          <w:tcPr>
            <w:tcW w:w="639" w:type="dxa"/>
            <w:tcBorders>
              <w:top w:val="nil"/>
              <w:left w:val="single" w:sz="6" w:space="0" w:color="000000"/>
              <w:bottom w:val="single" w:sz="6" w:space="0" w:color="000000"/>
              <w:right w:val="single" w:sz="6" w:space="0" w:color="000000"/>
            </w:tcBorders>
          </w:tcPr>
          <w:p w:rsidR="00C0457A" w:rsidRDefault="00C0457A">
            <w:pPr>
              <w:spacing w:line="360" w:lineRule="auto"/>
              <w:rPr>
                <w:sz w:val="24"/>
              </w:rPr>
            </w:pPr>
          </w:p>
        </w:tc>
        <w:tc>
          <w:tcPr>
            <w:tcW w:w="960" w:type="dxa"/>
            <w:tcBorders>
              <w:top w:val="nil"/>
              <w:left w:val="single" w:sz="6" w:space="0" w:color="000000"/>
              <w:bottom w:val="single" w:sz="6" w:space="0" w:color="000000"/>
              <w:right w:val="single" w:sz="6" w:space="0" w:color="000000"/>
            </w:tcBorders>
          </w:tcPr>
          <w:p w:rsidR="00C0457A" w:rsidRDefault="00C0457A">
            <w:pPr>
              <w:spacing w:line="360" w:lineRule="auto"/>
              <w:rPr>
                <w:sz w:val="24"/>
              </w:rPr>
            </w:pPr>
          </w:p>
        </w:tc>
      </w:tr>
      <w:tr w:rsidR="00C0457A">
        <w:tc>
          <w:tcPr>
            <w:tcW w:w="499"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90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645"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93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915"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63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87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102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126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639"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96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r>
      <w:tr w:rsidR="00C0457A">
        <w:tc>
          <w:tcPr>
            <w:tcW w:w="499"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90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645"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93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915"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63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87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102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126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639"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96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r>
      <w:tr w:rsidR="00C0457A">
        <w:tc>
          <w:tcPr>
            <w:tcW w:w="499"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90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645"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93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915"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63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87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102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126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639"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c>
          <w:tcPr>
            <w:tcW w:w="960" w:type="dxa"/>
            <w:tcBorders>
              <w:top w:val="single" w:sz="6" w:space="0" w:color="000000"/>
              <w:left w:val="single" w:sz="6" w:space="0" w:color="000000"/>
              <w:bottom w:val="single" w:sz="6" w:space="0" w:color="000000"/>
              <w:right w:val="single" w:sz="6" w:space="0" w:color="000000"/>
            </w:tcBorders>
          </w:tcPr>
          <w:p w:rsidR="00C0457A" w:rsidRDefault="00C0457A">
            <w:pPr>
              <w:spacing w:line="360" w:lineRule="auto"/>
              <w:rPr>
                <w:sz w:val="24"/>
              </w:rPr>
            </w:pPr>
          </w:p>
        </w:tc>
      </w:tr>
    </w:tbl>
    <w:p w:rsidR="00C0457A" w:rsidRDefault="00C76036">
      <w:pPr>
        <w:spacing w:beforeLines="50" w:before="156" w:line="360" w:lineRule="auto"/>
        <w:ind w:firstLineChars="200" w:firstLine="480"/>
        <w:rPr>
          <w:sz w:val="24"/>
        </w:rPr>
      </w:pPr>
      <w:r>
        <w:rPr>
          <w:rFonts w:hint="eastAsia"/>
          <w:sz w:val="24"/>
        </w:rPr>
        <w:t>说明：</w:t>
      </w:r>
    </w:p>
    <w:p w:rsidR="00C0457A" w:rsidRDefault="00C76036">
      <w:pPr>
        <w:spacing w:line="360" w:lineRule="auto"/>
        <w:ind w:firstLineChars="200" w:firstLine="480"/>
        <w:rPr>
          <w:sz w:val="24"/>
        </w:rPr>
      </w:pPr>
      <w:r>
        <w:rPr>
          <w:sz w:val="24"/>
        </w:rPr>
        <w:t xml:space="preserve">1. </w:t>
      </w:r>
      <w:r>
        <w:rPr>
          <w:rFonts w:hint="eastAsia"/>
          <w:sz w:val="24"/>
        </w:rPr>
        <w:t>投标方应在投标文件中按附表要求提供设备各大件的运输尺寸（长×宽×高）、重量，并</w:t>
      </w:r>
      <w:proofErr w:type="gramStart"/>
      <w:r>
        <w:rPr>
          <w:rFonts w:hint="eastAsia"/>
          <w:sz w:val="24"/>
        </w:rPr>
        <w:t>附运输</w:t>
      </w:r>
      <w:proofErr w:type="gramEnd"/>
      <w:r>
        <w:rPr>
          <w:rFonts w:hint="eastAsia"/>
          <w:sz w:val="24"/>
        </w:rPr>
        <w:t>外形尺寸图及其重心位置。</w:t>
      </w:r>
    </w:p>
    <w:p w:rsidR="00C0457A" w:rsidRDefault="00C76036">
      <w:pPr>
        <w:spacing w:line="360" w:lineRule="auto"/>
        <w:ind w:firstLineChars="200" w:firstLine="480"/>
        <w:rPr>
          <w:sz w:val="24"/>
        </w:rPr>
      </w:pPr>
      <w:r>
        <w:rPr>
          <w:sz w:val="24"/>
        </w:rPr>
        <w:t xml:space="preserve">2. </w:t>
      </w:r>
      <w:r>
        <w:rPr>
          <w:rFonts w:hint="eastAsia"/>
          <w:sz w:val="24"/>
        </w:rPr>
        <w:t>设备运输尺寸，指设备包装后的各部分尺寸。</w:t>
      </w:r>
    </w:p>
    <w:p w:rsidR="00C0457A" w:rsidRDefault="00C76036">
      <w:pPr>
        <w:spacing w:line="360" w:lineRule="auto"/>
        <w:ind w:firstLineChars="200" w:firstLine="480"/>
        <w:rPr>
          <w:sz w:val="24"/>
        </w:rPr>
      </w:pPr>
      <w:r>
        <w:rPr>
          <w:sz w:val="24"/>
        </w:rPr>
        <w:t xml:space="preserve">3. </w:t>
      </w:r>
      <w:r>
        <w:rPr>
          <w:rFonts w:hint="eastAsia"/>
          <w:sz w:val="24"/>
        </w:rPr>
        <w:t>当采用铁路运输时，设备的运输外形尺寸，应考虑该设备拟采用的运输车辆装载</w:t>
      </w:r>
      <w:proofErr w:type="gramStart"/>
      <w:r>
        <w:rPr>
          <w:rFonts w:hint="eastAsia"/>
          <w:sz w:val="24"/>
        </w:rPr>
        <w:t>面至轨面的</w:t>
      </w:r>
      <w:proofErr w:type="gramEnd"/>
      <w:r>
        <w:rPr>
          <w:rFonts w:hint="eastAsia"/>
          <w:sz w:val="24"/>
        </w:rPr>
        <w:t>高度要求。</w:t>
      </w:r>
    </w:p>
    <w:p w:rsidR="00C0457A" w:rsidRDefault="00C76036">
      <w:pPr>
        <w:spacing w:line="360" w:lineRule="auto"/>
        <w:ind w:firstLineChars="200" w:firstLine="480"/>
        <w:rPr>
          <w:sz w:val="24"/>
        </w:rPr>
      </w:pPr>
      <w:r>
        <w:rPr>
          <w:sz w:val="24"/>
        </w:rPr>
        <w:t xml:space="preserve">4. </w:t>
      </w:r>
      <w:r>
        <w:rPr>
          <w:rFonts w:hint="eastAsia"/>
          <w:sz w:val="24"/>
        </w:rPr>
        <w:t>投标方应根据大件运输的线路及运输方式，对沿途中所经过的涵洞、桥梁等构、建筑物进行充分的调查和论证，在投标文件中提出大件运输的方案，确保设备大件安全运至现场。</w:t>
      </w:r>
    </w:p>
    <w:p w:rsidR="00C0457A" w:rsidRDefault="00C76036">
      <w:pPr>
        <w:spacing w:line="360" w:lineRule="auto"/>
        <w:ind w:firstLineChars="200" w:firstLine="480"/>
        <w:rPr>
          <w:sz w:val="24"/>
        </w:rPr>
      </w:pPr>
      <w:r>
        <w:rPr>
          <w:sz w:val="24"/>
        </w:rPr>
        <w:t xml:space="preserve">5. </w:t>
      </w:r>
      <w:r>
        <w:rPr>
          <w:rFonts w:hint="eastAsia"/>
          <w:sz w:val="24"/>
        </w:rPr>
        <w:t>投标方还应在投标文件中说明所有其它设备的运输方案，包括车辆型号、数量、运输路线等。</w:t>
      </w:r>
    </w:p>
    <w:p w:rsidR="00C0457A" w:rsidRDefault="00C76036">
      <w:pPr>
        <w:spacing w:line="360" w:lineRule="auto"/>
        <w:ind w:firstLineChars="200" w:firstLine="480"/>
        <w:rPr>
          <w:sz w:val="24"/>
        </w:rPr>
      </w:pPr>
      <w:r>
        <w:rPr>
          <w:sz w:val="24"/>
        </w:rPr>
        <w:t xml:space="preserve">6. </w:t>
      </w:r>
      <w:r>
        <w:rPr>
          <w:rFonts w:hint="eastAsia"/>
          <w:sz w:val="24"/>
        </w:rPr>
        <w:t>当投标方设备的运输尺寸超出上述给定的铁路运输界限规定的界限要求时，投标方应承</w:t>
      </w:r>
      <w:proofErr w:type="gramStart"/>
      <w:r>
        <w:rPr>
          <w:rFonts w:hint="eastAsia"/>
          <w:sz w:val="24"/>
        </w:rPr>
        <w:t>担由于</w:t>
      </w:r>
      <w:proofErr w:type="gramEnd"/>
      <w:r>
        <w:rPr>
          <w:rFonts w:hint="eastAsia"/>
          <w:sz w:val="24"/>
        </w:rPr>
        <w:t>采取必要措施进行运输而发生的费用。</w:t>
      </w:r>
    </w:p>
    <w:p w:rsidR="00C0457A" w:rsidRDefault="00C76036">
      <w:pPr>
        <w:pStyle w:val="2"/>
      </w:pPr>
      <w:r>
        <w:br w:type="page"/>
      </w:r>
    </w:p>
    <w:p w:rsidR="00C0457A" w:rsidRDefault="00C76036">
      <w:pPr>
        <w:pStyle w:val="1"/>
        <w:spacing w:beforeLines="50" w:before="156" w:after="0" w:line="360" w:lineRule="auto"/>
        <w:rPr>
          <w:sz w:val="30"/>
          <w:szCs w:val="30"/>
        </w:rPr>
      </w:pPr>
      <w:bookmarkStart w:id="109" w:name="_Toc399193582"/>
      <w:bookmarkStart w:id="110" w:name="_Toc176613871"/>
      <w:bookmarkStart w:id="111" w:name="_Toc175490737"/>
      <w:r>
        <w:rPr>
          <w:rFonts w:hint="eastAsia"/>
          <w:sz w:val="30"/>
          <w:szCs w:val="30"/>
        </w:rPr>
        <w:lastRenderedPageBreak/>
        <w:t>附件</w:t>
      </w:r>
      <w:r>
        <w:rPr>
          <w:rFonts w:hint="eastAsia"/>
          <w:sz w:val="30"/>
          <w:szCs w:val="30"/>
        </w:rPr>
        <w:t>1</w:t>
      </w:r>
      <w:r>
        <w:rPr>
          <w:sz w:val="30"/>
          <w:szCs w:val="30"/>
        </w:rPr>
        <w:t xml:space="preserve">0 </w:t>
      </w:r>
      <w:r>
        <w:rPr>
          <w:rFonts w:hint="eastAsia"/>
          <w:sz w:val="30"/>
          <w:szCs w:val="30"/>
        </w:rPr>
        <w:t>技术差异表</w:t>
      </w:r>
      <w:bookmarkEnd w:id="109"/>
      <w:bookmarkEnd w:id="110"/>
      <w:bookmarkEnd w:id="111"/>
    </w:p>
    <w:p w:rsidR="00C0457A" w:rsidRDefault="00C76036">
      <w:pPr>
        <w:pStyle w:val="20"/>
        <w:spacing w:line="360" w:lineRule="auto"/>
        <w:ind w:leftChars="0" w:left="0" w:firstLineChars="200" w:firstLine="480"/>
        <w:rPr>
          <w:sz w:val="24"/>
        </w:rPr>
      </w:pPr>
      <w:r>
        <w:rPr>
          <w:rFonts w:hint="eastAsia"/>
          <w:sz w:val="24"/>
        </w:rPr>
        <w:t>投标方要将投标文件和招标文件的差异之处汇集成表。技术部分和商务部分要单独列表。</w:t>
      </w:r>
    </w:p>
    <w:p w:rsidR="00C0457A" w:rsidRDefault="00C76036">
      <w:pPr>
        <w:spacing w:line="360" w:lineRule="auto"/>
        <w:jc w:val="center"/>
        <w:rPr>
          <w:sz w:val="24"/>
        </w:rPr>
      </w:pPr>
      <w:r>
        <w:rPr>
          <w:rFonts w:hint="eastAsia"/>
          <w:sz w:val="24"/>
        </w:rPr>
        <w:t>差异表</w:t>
      </w:r>
    </w:p>
    <w:tbl>
      <w:tblPr>
        <w:tblW w:w="88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74"/>
        <w:gridCol w:w="1218"/>
        <w:gridCol w:w="2329"/>
        <w:gridCol w:w="1210"/>
        <w:gridCol w:w="3111"/>
      </w:tblGrid>
      <w:tr w:rsidR="00C0457A">
        <w:trPr>
          <w:cantSplit/>
          <w:trHeight w:val="340"/>
        </w:trPr>
        <w:tc>
          <w:tcPr>
            <w:tcW w:w="974" w:type="dxa"/>
            <w:vMerge w:val="restart"/>
            <w:vAlign w:val="center"/>
          </w:tcPr>
          <w:p w:rsidR="00C0457A" w:rsidRDefault="00C76036">
            <w:pPr>
              <w:tabs>
                <w:tab w:val="left" w:pos="630"/>
              </w:tabs>
              <w:spacing w:line="360" w:lineRule="auto"/>
              <w:jc w:val="center"/>
              <w:rPr>
                <w:rFonts w:ascii="宋体" w:hAnsi="宋体"/>
                <w:sz w:val="24"/>
              </w:rPr>
            </w:pPr>
            <w:r>
              <w:rPr>
                <w:rFonts w:ascii="宋体" w:hAnsi="宋体"/>
                <w:sz w:val="24"/>
              </w:rPr>
              <w:t>序</w:t>
            </w:r>
          </w:p>
          <w:p w:rsidR="00C0457A" w:rsidRDefault="00C76036">
            <w:pPr>
              <w:tabs>
                <w:tab w:val="left" w:pos="630"/>
              </w:tabs>
              <w:spacing w:line="360" w:lineRule="auto"/>
              <w:jc w:val="center"/>
              <w:rPr>
                <w:rFonts w:ascii="宋体" w:hAnsi="宋体"/>
                <w:sz w:val="24"/>
              </w:rPr>
            </w:pPr>
            <w:r>
              <w:rPr>
                <w:rFonts w:ascii="宋体" w:hAnsi="宋体"/>
                <w:sz w:val="24"/>
              </w:rPr>
              <w:t>号</w:t>
            </w:r>
          </w:p>
        </w:tc>
        <w:tc>
          <w:tcPr>
            <w:tcW w:w="3547" w:type="dxa"/>
            <w:gridSpan w:val="2"/>
            <w:vAlign w:val="center"/>
          </w:tcPr>
          <w:p w:rsidR="00C0457A" w:rsidRDefault="00C76036">
            <w:pPr>
              <w:tabs>
                <w:tab w:val="left" w:pos="630"/>
              </w:tabs>
              <w:spacing w:line="360" w:lineRule="auto"/>
              <w:jc w:val="center"/>
              <w:rPr>
                <w:rFonts w:ascii="宋体" w:hAnsi="宋体"/>
                <w:sz w:val="24"/>
              </w:rPr>
            </w:pPr>
            <w:r>
              <w:rPr>
                <w:rFonts w:ascii="宋体" w:hAnsi="宋体"/>
                <w:sz w:val="24"/>
              </w:rPr>
              <w:t>招标文件</w:t>
            </w:r>
          </w:p>
        </w:tc>
        <w:tc>
          <w:tcPr>
            <w:tcW w:w="4321" w:type="dxa"/>
            <w:gridSpan w:val="2"/>
            <w:vAlign w:val="center"/>
          </w:tcPr>
          <w:p w:rsidR="00C0457A" w:rsidRDefault="00C76036">
            <w:pPr>
              <w:tabs>
                <w:tab w:val="left" w:pos="630"/>
              </w:tabs>
              <w:spacing w:line="360" w:lineRule="auto"/>
              <w:jc w:val="center"/>
              <w:rPr>
                <w:rFonts w:ascii="宋体" w:hAnsi="宋体"/>
                <w:sz w:val="24"/>
              </w:rPr>
            </w:pPr>
            <w:r>
              <w:rPr>
                <w:rFonts w:ascii="宋体" w:hAnsi="宋体"/>
                <w:sz w:val="24"/>
              </w:rPr>
              <w:t>投标文件</w:t>
            </w:r>
          </w:p>
        </w:tc>
      </w:tr>
      <w:tr w:rsidR="00C0457A">
        <w:trPr>
          <w:cantSplit/>
          <w:trHeight w:val="340"/>
        </w:trPr>
        <w:tc>
          <w:tcPr>
            <w:tcW w:w="974" w:type="dxa"/>
            <w:vMerge/>
            <w:vAlign w:val="center"/>
          </w:tcPr>
          <w:p w:rsidR="00C0457A" w:rsidRDefault="00C0457A">
            <w:pPr>
              <w:tabs>
                <w:tab w:val="left" w:pos="630"/>
              </w:tabs>
              <w:spacing w:line="360" w:lineRule="auto"/>
              <w:jc w:val="center"/>
              <w:rPr>
                <w:rFonts w:ascii="宋体" w:hAnsi="宋体"/>
                <w:sz w:val="24"/>
              </w:rPr>
            </w:pPr>
          </w:p>
        </w:tc>
        <w:tc>
          <w:tcPr>
            <w:tcW w:w="1218" w:type="dxa"/>
            <w:vAlign w:val="center"/>
          </w:tcPr>
          <w:p w:rsidR="00C0457A" w:rsidRDefault="00C76036">
            <w:pPr>
              <w:tabs>
                <w:tab w:val="left" w:pos="630"/>
              </w:tabs>
              <w:spacing w:line="360" w:lineRule="auto"/>
              <w:jc w:val="center"/>
              <w:rPr>
                <w:rFonts w:ascii="宋体" w:hAnsi="宋体"/>
                <w:sz w:val="24"/>
              </w:rPr>
            </w:pPr>
            <w:r>
              <w:rPr>
                <w:rFonts w:ascii="宋体" w:hAnsi="宋体"/>
                <w:sz w:val="24"/>
              </w:rPr>
              <w:t>条目</w:t>
            </w:r>
          </w:p>
        </w:tc>
        <w:tc>
          <w:tcPr>
            <w:tcW w:w="2329" w:type="dxa"/>
            <w:vAlign w:val="center"/>
          </w:tcPr>
          <w:p w:rsidR="00C0457A" w:rsidRDefault="00C76036">
            <w:pPr>
              <w:tabs>
                <w:tab w:val="left" w:pos="630"/>
              </w:tabs>
              <w:spacing w:line="360" w:lineRule="auto"/>
              <w:jc w:val="center"/>
              <w:rPr>
                <w:rFonts w:ascii="宋体" w:hAnsi="宋体"/>
                <w:sz w:val="24"/>
              </w:rPr>
            </w:pPr>
            <w:r>
              <w:rPr>
                <w:rFonts w:ascii="宋体" w:hAnsi="宋体"/>
                <w:sz w:val="24"/>
              </w:rPr>
              <w:t>简要内容</w:t>
            </w:r>
          </w:p>
        </w:tc>
        <w:tc>
          <w:tcPr>
            <w:tcW w:w="1210" w:type="dxa"/>
            <w:vAlign w:val="center"/>
          </w:tcPr>
          <w:p w:rsidR="00C0457A" w:rsidRDefault="00C76036">
            <w:pPr>
              <w:tabs>
                <w:tab w:val="left" w:pos="630"/>
              </w:tabs>
              <w:spacing w:line="360" w:lineRule="auto"/>
              <w:jc w:val="center"/>
              <w:rPr>
                <w:rFonts w:ascii="宋体" w:hAnsi="宋体"/>
                <w:sz w:val="24"/>
              </w:rPr>
            </w:pPr>
            <w:r>
              <w:rPr>
                <w:rFonts w:ascii="宋体" w:hAnsi="宋体"/>
                <w:sz w:val="24"/>
              </w:rPr>
              <w:t>条目</w:t>
            </w:r>
          </w:p>
        </w:tc>
        <w:tc>
          <w:tcPr>
            <w:tcW w:w="3111" w:type="dxa"/>
            <w:vAlign w:val="center"/>
          </w:tcPr>
          <w:p w:rsidR="00C0457A" w:rsidRDefault="00C76036">
            <w:pPr>
              <w:tabs>
                <w:tab w:val="left" w:pos="630"/>
              </w:tabs>
              <w:spacing w:line="360" w:lineRule="auto"/>
              <w:jc w:val="center"/>
              <w:rPr>
                <w:rFonts w:ascii="宋体" w:hAnsi="宋体"/>
                <w:sz w:val="24"/>
              </w:rPr>
            </w:pPr>
            <w:r>
              <w:rPr>
                <w:rFonts w:ascii="宋体" w:hAnsi="宋体"/>
                <w:sz w:val="24"/>
              </w:rPr>
              <w:t>简要内容</w:t>
            </w:r>
          </w:p>
        </w:tc>
      </w:tr>
      <w:tr w:rsidR="00C0457A">
        <w:trPr>
          <w:trHeight w:val="340"/>
        </w:trPr>
        <w:tc>
          <w:tcPr>
            <w:tcW w:w="974" w:type="dxa"/>
          </w:tcPr>
          <w:p w:rsidR="00C0457A" w:rsidRDefault="00C0457A">
            <w:pPr>
              <w:tabs>
                <w:tab w:val="left" w:pos="630"/>
              </w:tabs>
              <w:spacing w:line="360" w:lineRule="auto"/>
              <w:rPr>
                <w:rFonts w:ascii="宋体" w:hAnsi="宋体"/>
                <w:sz w:val="24"/>
              </w:rPr>
            </w:pPr>
          </w:p>
        </w:tc>
        <w:tc>
          <w:tcPr>
            <w:tcW w:w="1218" w:type="dxa"/>
          </w:tcPr>
          <w:p w:rsidR="00C0457A" w:rsidRDefault="00C0457A">
            <w:pPr>
              <w:tabs>
                <w:tab w:val="left" w:pos="630"/>
              </w:tabs>
              <w:spacing w:line="360" w:lineRule="auto"/>
              <w:rPr>
                <w:rFonts w:ascii="宋体" w:hAnsi="宋体"/>
                <w:sz w:val="24"/>
              </w:rPr>
            </w:pPr>
          </w:p>
        </w:tc>
        <w:tc>
          <w:tcPr>
            <w:tcW w:w="2329" w:type="dxa"/>
          </w:tcPr>
          <w:p w:rsidR="00C0457A" w:rsidRDefault="00C0457A">
            <w:pPr>
              <w:tabs>
                <w:tab w:val="left" w:pos="630"/>
              </w:tabs>
              <w:spacing w:line="360" w:lineRule="auto"/>
              <w:rPr>
                <w:rFonts w:ascii="宋体" w:hAnsi="宋体"/>
                <w:sz w:val="24"/>
              </w:rPr>
            </w:pPr>
          </w:p>
        </w:tc>
        <w:tc>
          <w:tcPr>
            <w:tcW w:w="1210" w:type="dxa"/>
          </w:tcPr>
          <w:p w:rsidR="00C0457A" w:rsidRDefault="00C0457A">
            <w:pPr>
              <w:tabs>
                <w:tab w:val="left" w:pos="630"/>
              </w:tabs>
              <w:spacing w:line="360" w:lineRule="auto"/>
              <w:rPr>
                <w:rFonts w:ascii="宋体" w:hAnsi="宋体"/>
                <w:sz w:val="24"/>
              </w:rPr>
            </w:pPr>
          </w:p>
        </w:tc>
        <w:tc>
          <w:tcPr>
            <w:tcW w:w="3111" w:type="dxa"/>
          </w:tcPr>
          <w:p w:rsidR="00C0457A" w:rsidRDefault="00C0457A">
            <w:pPr>
              <w:tabs>
                <w:tab w:val="left" w:pos="630"/>
              </w:tabs>
              <w:spacing w:line="360" w:lineRule="auto"/>
              <w:rPr>
                <w:rFonts w:ascii="宋体" w:hAnsi="宋体"/>
                <w:sz w:val="24"/>
              </w:rPr>
            </w:pPr>
          </w:p>
        </w:tc>
      </w:tr>
      <w:tr w:rsidR="00C0457A">
        <w:trPr>
          <w:trHeight w:val="340"/>
        </w:trPr>
        <w:tc>
          <w:tcPr>
            <w:tcW w:w="974" w:type="dxa"/>
          </w:tcPr>
          <w:p w:rsidR="00C0457A" w:rsidRDefault="00C0457A">
            <w:pPr>
              <w:tabs>
                <w:tab w:val="left" w:pos="630"/>
              </w:tabs>
              <w:spacing w:line="360" w:lineRule="auto"/>
              <w:rPr>
                <w:rFonts w:ascii="宋体" w:hAnsi="宋体"/>
                <w:sz w:val="24"/>
              </w:rPr>
            </w:pPr>
          </w:p>
        </w:tc>
        <w:tc>
          <w:tcPr>
            <w:tcW w:w="1218" w:type="dxa"/>
          </w:tcPr>
          <w:p w:rsidR="00C0457A" w:rsidRDefault="00C0457A">
            <w:pPr>
              <w:tabs>
                <w:tab w:val="left" w:pos="630"/>
              </w:tabs>
              <w:spacing w:line="360" w:lineRule="auto"/>
              <w:rPr>
                <w:rFonts w:ascii="宋体" w:hAnsi="宋体"/>
                <w:sz w:val="24"/>
              </w:rPr>
            </w:pPr>
          </w:p>
        </w:tc>
        <w:tc>
          <w:tcPr>
            <w:tcW w:w="2329" w:type="dxa"/>
          </w:tcPr>
          <w:p w:rsidR="00C0457A" w:rsidRDefault="00C0457A">
            <w:pPr>
              <w:tabs>
                <w:tab w:val="left" w:pos="630"/>
              </w:tabs>
              <w:spacing w:line="360" w:lineRule="auto"/>
              <w:rPr>
                <w:rFonts w:ascii="宋体" w:hAnsi="宋体"/>
                <w:sz w:val="24"/>
              </w:rPr>
            </w:pPr>
          </w:p>
        </w:tc>
        <w:tc>
          <w:tcPr>
            <w:tcW w:w="1210" w:type="dxa"/>
          </w:tcPr>
          <w:p w:rsidR="00C0457A" w:rsidRDefault="00C0457A">
            <w:pPr>
              <w:tabs>
                <w:tab w:val="left" w:pos="630"/>
              </w:tabs>
              <w:spacing w:line="360" w:lineRule="auto"/>
              <w:rPr>
                <w:rFonts w:ascii="宋体" w:hAnsi="宋体"/>
                <w:sz w:val="24"/>
              </w:rPr>
            </w:pPr>
          </w:p>
        </w:tc>
        <w:tc>
          <w:tcPr>
            <w:tcW w:w="3111" w:type="dxa"/>
          </w:tcPr>
          <w:p w:rsidR="00C0457A" w:rsidRDefault="00C0457A">
            <w:pPr>
              <w:tabs>
                <w:tab w:val="left" w:pos="630"/>
              </w:tabs>
              <w:spacing w:line="360" w:lineRule="auto"/>
              <w:rPr>
                <w:rFonts w:ascii="宋体" w:hAnsi="宋体"/>
                <w:sz w:val="24"/>
              </w:rPr>
            </w:pPr>
          </w:p>
        </w:tc>
      </w:tr>
      <w:tr w:rsidR="00C0457A">
        <w:trPr>
          <w:trHeight w:val="340"/>
        </w:trPr>
        <w:tc>
          <w:tcPr>
            <w:tcW w:w="974" w:type="dxa"/>
          </w:tcPr>
          <w:p w:rsidR="00C0457A" w:rsidRDefault="00C0457A">
            <w:pPr>
              <w:tabs>
                <w:tab w:val="left" w:pos="630"/>
              </w:tabs>
              <w:spacing w:line="360" w:lineRule="auto"/>
              <w:rPr>
                <w:rFonts w:ascii="宋体" w:hAnsi="宋体"/>
                <w:sz w:val="24"/>
              </w:rPr>
            </w:pPr>
          </w:p>
        </w:tc>
        <w:tc>
          <w:tcPr>
            <w:tcW w:w="1218" w:type="dxa"/>
          </w:tcPr>
          <w:p w:rsidR="00C0457A" w:rsidRDefault="00C0457A">
            <w:pPr>
              <w:tabs>
                <w:tab w:val="left" w:pos="630"/>
              </w:tabs>
              <w:spacing w:line="360" w:lineRule="auto"/>
              <w:rPr>
                <w:rFonts w:ascii="宋体" w:hAnsi="宋体"/>
                <w:sz w:val="24"/>
              </w:rPr>
            </w:pPr>
          </w:p>
        </w:tc>
        <w:tc>
          <w:tcPr>
            <w:tcW w:w="2329" w:type="dxa"/>
          </w:tcPr>
          <w:p w:rsidR="00C0457A" w:rsidRDefault="00C0457A">
            <w:pPr>
              <w:tabs>
                <w:tab w:val="left" w:pos="630"/>
              </w:tabs>
              <w:spacing w:line="360" w:lineRule="auto"/>
              <w:rPr>
                <w:rFonts w:ascii="宋体" w:hAnsi="宋体"/>
                <w:sz w:val="24"/>
              </w:rPr>
            </w:pPr>
          </w:p>
        </w:tc>
        <w:tc>
          <w:tcPr>
            <w:tcW w:w="1210" w:type="dxa"/>
          </w:tcPr>
          <w:p w:rsidR="00C0457A" w:rsidRDefault="00C0457A">
            <w:pPr>
              <w:tabs>
                <w:tab w:val="left" w:pos="630"/>
              </w:tabs>
              <w:spacing w:line="360" w:lineRule="auto"/>
              <w:rPr>
                <w:rFonts w:ascii="宋体" w:hAnsi="宋体"/>
                <w:sz w:val="24"/>
              </w:rPr>
            </w:pPr>
          </w:p>
        </w:tc>
        <w:tc>
          <w:tcPr>
            <w:tcW w:w="3111" w:type="dxa"/>
          </w:tcPr>
          <w:p w:rsidR="00C0457A" w:rsidRDefault="00C0457A">
            <w:pPr>
              <w:tabs>
                <w:tab w:val="left" w:pos="630"/>
              </w:tabs>
              <w:spacing w:line="360" w:lineRule="auto"/>
              <w:rPr>
                <w:rFonts w:ascii="宋体" w:hAnsi="宋体"/>
                <w:sz w:val="24"/>
              </w:rPr>
            </w:pPr>
          </w:p>
        </w:tc>
      </w:tr>
      <w:tr w:rsidR="00C0457A">
        <w:trPr>
          <w:trHeight w:val="340"/>
        </w:trPr>
        <w:tc>
          <w:tcPr>
            <w:tcW w:w="974" w:type="dxa"/>
          </w:tcPr>
          <w:p w:rsidR="00C0457A" w:rsidRDefault="00C0457A">
            <w:pPr>
              <w:tabs>
                <w:tab w:val="left" w:pos="630"/>
              </w:tabs>
              <w:spacing w:line="360" w:lineRule="auto"/>
              <w:rPr>
                <w:rFonts w:ascii="宋体" w:hAnsi="宋体"/>
                <w:sz w:val="24"/>
              </w:rPr>
            </w:pPr>
          </w:p>
        </w:tc>
        <w:tc>
          <w:tcPr>
            <w:tcW w:w="1218" w:type="dxa"/>
          </w:tcPr>
          <w:p w:rsidR="00C0457A" w:rsidRDefault="00C0457A">
            <w:pPr>
              <w:tabs>
                <w:tab w:val="left" w:pos="630"/>
              </w:tabs>
              <w:spacing w:line="360" w:lineRule="auto"/>
              <w:rPr>
                <w:rFonts w:ascii="宋体" w:hAnsi="宋体"/>
                <w:sz w:val="24"/>
              </w:rPr>
            </w:pPr>
          </w:p>
        </w:tc>
        <w:tc>
          <w:tcPr>
            <w:tcW w:w="2329" w:type="dxa"/>
          </w:tcPr>
          <w:p w:rsidR="00C0457A" w:rsidRDefault="00C0457A">
            <w:pPr>
              <w:tabs>
                <w:tab w:val="left" w:pos="630"/>
              </w:tabs>
              <w:spacing w:line="360" w:lineRule="auto"/>
              <w:rPr>
                <w:rFonts w:ascii="宋体" w:hAnsi="宋体"/>
                <w:sz w:val="24"/>
              </w:rPr>
            </w:pPr>
          </w:p>
        </w:tc>
        <w:tc>
          <w:tcPr>
            <w:tcW w:w="1210" w:type="dxa"/>
          </w:tcPr>
          <w:p w:rsidR="00C0457A" w:rsidRDefault="00C0457A">
            <w:pPr>
              <w:tabs>
                <w:tab w:val="left" w:pos="630"/>
              </w:tabs>
              <w:spacing w:line="360" w:lineRule="auto"/>
              <w:rPr>
                <w:rFonts w:ascii="宋体" w:hAnsi="宋体"/>
                <w:sz w:val="24"/>
              </w:rPr>
            </w:pPr>
          </w:p>
        </w:tc>
        <w:tc>
          <w:tcPr>
            <w:tcW w:w="3111" w:type="dxa"/>
          </w:tcPr>
          <w:p w:rsidR="00C0457A" w:rsidRDefault="00C0457A">
            <w:pPr>
              <w:tabs>
                <w:tab w:val="left" w:pos="630"/>
              </w:tabs>
              <w:spacing w:line="360" w:lineRule="auto"/>
              <w:rPr>
                <w:rFonts w:ascii="宋体" w:hAnsi="宋体"/>
                <w:sz w:val="24"/>
              </w:rPr>
            </w:pPr>
          </w:p>
        </w:tc>
      </w:tr>
      <w:tr w:rsidR="00C0457A">
        <w:trPr>
          <w:trHeight w:val="340"/>
        </w:trPr>
        <w:tc>
          <w:tcPr>
            <w:tcW w:w="974" w:type="dxa"/>
          </w:tcPr>
          <w:p w:rsidR="00C0457A" w:rsidRDefault="00C0457A">
            <w:pPr>
              <w:tabs>
                <w:tab w:val="left" w:pos="630"/>
              </w:tabs>
              <w:spacing w:line="360" w:lineRule="auto"/>
              <w:rPr>
                <w:rFonts w:ascii="宋体" w:hAnsi="宋体"/>
                <w:sz w:val="24"/>
              </w:rPr>
            </w:pPr>
          </w:p>
        </w:tc>
        <w:tc>
          <w:tcPr>
            <w:tcW w:w="1218" w:type="dxa"/>
          </w:tcPr>
          <w:p w:rsidR="00C0457A" w:rsidRDefault="00C0457A">
            <w:pPr>
              <w:tabs>
                <w:tab w:val="left" w:pos="630"/>
              </w:tabs>
              <w:spacing w:line="360" w:lineRule="auto"/>
              <w:rPr>
                <w:rFonts w:ascii="宋体" w:hAnsi="宋体"/>
                <w:sz w:val="24"/>
              </w:rPr>
            </w:pPr>
          </w:p>
        </w:tc>
        <w:tc>
          <w:tcPr>
            <w:tcW w:w="2329" w:type="dxa"/>
          </w:tcPr>
          <w:p w:rsidR="00C0457A" w:rsidRDefault="00C0457A">
            <w:pPr>
              <w:tabs>
                <w:tab w:val="left" w:pos="630"/>
              </w:tabs>
              <w:spacing w:line="360" w:lineRule="auto"/>
              <w:rPr>
                <w:rFonts w:ascii="宋体" w:hAnsi="宋体"/>
                <w:sz w:val="24"/>
              </w:rPr>
            </w:pPr>
          </w:p>
        </w:tc>
        <w:tc>
          <w:tcPr>
            <w:tcW w:w="1210" w:type="dxa"/>
          </w:tcPr>
          <w:p w:rsidR="00C0457A" w:rsidRDefault="00C0457A">
            <w:pPr>
              <w:tabs>
                <w:tab w:val="left" w:pos="630"/>
              </w:tabs>
              <w:spacing w:line="360" w:lineRule="auto"/>
              <w:rPr>
                <w:rFonts w:ascii="宋体" w:hAnsi="宋体"/>
                <w:sz w:val="24"/>
              </w:rPr>
            </w:pPr>
          </w:p>
        </w:tc>
        <w:tc>
          <w:tcPr>
            <w:tcW w:w="3111" w:type="dxa"/>
          </w:tcPr>
          <w:p w:rsidR="00C0457A" w:rsidRDefault="00C0457A">
            <w:pPr>
              <w:tabs>
                <w:tab w:val="left" w:pos="630"/>
              </w:tabs>
              <w:spacing w:line="360" w:lineRule="auto"/>
              <w:rPr>
                <w:rFonts w:ascii="宋体" w:hAnsi="宋体"/>
                <w:sz w:val="24"/>
              </w:rPr>
            </w:pPr>
          </w:p>
        </w:tc>
      </w:tr>
    </w:tbl>
    <w:p w:rsidR="00C0457A" w:rsidRDefault="00C0457A">
      <w:pPr>
        <w:spacing w:line="360" w:lineRule="auto"/>
        <w:ind w:firstLineChars="200" w:firstLine="480"/>
        <w:rPr>
          <w:sz w:val="24"/>
        </w:rPr>
      </w:pPr>
    </w:p>
    <w:p w:rsidR="00C0457A" w:rsidRDefault="00C76036">
      <w:pPr>
        <w:pStyle w:val="2"/>
      </w:pPr>
      <w:r>
        <w:br w:type="page"/>
      </w:r>
    </w:p>
    <w:p w:rsidR="00C0457A" w:rsidRDefault="00C76036">
      <w:pPr>
        <w:pStyle w:val="1"/>
        <w:spacing w:beforeLines="50" w:before="156" w:after="0" w:line="360" w:lineRule="auto"/>
        <w:rPr>
          <w:sz w:val="30"/>
          <w:szCs w:val="30"/>
        </w:rPr>
      </w:pPr>
      <w:bookmarkStart w:id="112" w:name="_Toc176613872"/>
      <w:bookmarkStart w:id="113" w:name="_Toc175490739"/>
      <w:r>
        <w:rPr>
          <w:rFonts w:hint="eastAsia"/>
          <w:sz w:val="30"/>
          <w:szCs w:val="30"/>
        </w:rPr>
        <w:lastRenderedPageBreak/>
        <w:t>附件</w:t>
      </w:r>
      <w:r>
        <w:rPr>
          <w:rFonts w:hint="eastAsia"/>
          <w:sz w:val="30"/>
          <w:szCs w:val="30"/>
        </w:rPr>
        <w:t>1</w:t>
      </w:r>
      <w:r>
        <w:rPr>
          <w:sz w:val="30"/>
          <w:szCs w:val="30"/>
        </w:rPr>
        <w:t xml:space="preserve">1 </w:t>
      </w:r>
      <w:r>
        <w:rPr>
          <w:sz w:val="30"/>
          <w:szCs w:val="30"/>
        </w:rPr>
        <w:t>附图</w:t>
      </w:r>
      <w:bookmarkEnd w:id="112"/>
      <w:bookmarkEnd w:id="113"/>
    </w:p>
    <w:p w:rsidR="00C0457A" w:rsidRDefault="00C76036">
      <w:pPr>
        <w:spacing w:line="360" w:lineRule="auto"/>
        <w:ind w:firstLineChars="200" w:firstLine="480"/>
        <w:rPr>
          <w:rFonts w:asciiTheme="majorHAnsi" w:hAnsiTheme="majorHAnsi" w:cstheme="majorBidi"/>
          <w:sz w:val="24"/>
        </w:rPr>
        <w:sectPr w:rsidR="00C0457A">
          <w:pgSz w:w="11906" w:h="16838"/>
          <w:pgMar w:top="1440" w:right="1800" w:bottom="1440" w:left="1800" w:header="851" w:footer="992" w:gutter="0"/>
          <w:cols w:space="425"/>
          <w:docGrid w:type="lines" w:linePitch="312"/>
        </w:sectPr>
      </w:pPr>
      <w:r>
        <w:rPr>
          <w:rFonts w:asciiTheme="majorHAnsi" w:hAnsiTheme="majorHAnsi" w:cstheme="majorBidi" w:hint="eastAsia"/>
          <w:sz w:val="24"/>
        </w:rPr>
        <w:t>投标方提供详细的投标设备图纸，并另行装订成册，图纸清册、数量和格式按</w:t>
      </w:r>
      <w:proofErr w:type="gramStart"/>
      <w:r>
        <w:rPr>
          <w:rFonts w:asciiTheme="majorHAnsi" w:hAnsiTheme="majorHAnsi" w:cstheme="majorBidi" w:hint="eastAsia"/>
          <w:sz w:val="24"/>
        </w:rPr>
        <w:t>条款七</w:t>
      </w:r>
      <w:proofErr w:type="gramEnd"/>
      <w:r>
        <w:rPr>
          <w:rFonts w:asciiTheme="majorHAnsi" w:hAnsiTheme="majorHAnsi" w:cstheme="majorBidi" w:hint="eastAsia"/>
          <w:sz w:val="24"/>
        </w:rPr>
        <w:t>要求。</w:t>
      </w:r>
    </w:p>
    <w:p w:rsidR="00C0457A" w:rsidRDefault="00C76036">
      <w:pPr>
        <w:pStyle w:val="1"/>
        <w:spacing w:beforeLines="50" w:before="156" w:after="0" w:line="360" w:lineRule="auto"/>
        <w:rPr>
          <w:sz w:val="30"/>
          <w:szCs w:val="30"/>
        </w:rPr>
      </w:pPr>
      <w:bookmarkStart w:id="114" w:name="_Toc175490736"/>
      <w:bookmarkStart w:id="115" w:name="_Toc176613873"/>
      <w:bookmarkStart w:id="116" w:name="_Toc399193584"/>
      <w:r>
        <w:rPr>
          <w:rFonts w:hint="eastAsia"/>
          <w:sz w:val="30"/>
          <w:szCs w:val="30"/>
        </w:rPr>
        <w:lastRenderedPageBreak/>
        <w:t>附件</w:t>
      </w:r>
      <w:r>
        <w:rPr>
          <w:rFonts w:hint="eastAsia"/>
          <w:sz w:val="30"/>
          <w:szCs w:val="30"/>
        </w:rPr>
        <w:t>1</w:t>
      </w:r>
      <w:r>
        <w:rPr>
          <w:sz w:val="30"/>
          <w:szCs w:val="30"/>
        </w:rPr>
        <w:t xml:space="preserve">2 </w:t>
      </w:r>
      <w:r>
        <w:rPr>
          <w:rFonts w:hint="eastAsia"/>
          <w:sz w:val="30"/>
          <w:szCs w:val="30"/>
        </w:rPr>
        <w:t>性能考核条款</w:t>
      </w:r>
      <w:bookmarkEnd w:id="114"/>
      <w:bookmarkEnd w:id="115"/>
      <w:bookmarkEnd w:id="116"/>
    </w:p>
    <w:p w:rsidR="00C0457A" w:rsidRDefault="00C76036">
      <w:pPr>
        <w:spacing w:line="360" w:lineRule="auto"/>
        <w:ind w:firstLineChars="200" w:firstLine="480"/>
        <w:rPr>
          <w:color w:val="000000"/>
          <w:sz w:val="24"/>
        </w:rPr>
      </w:pPr>
      <w:r>
        <w:rPr>
          <w:color w:val="000000"/>
          <w:sz w:val="24"/>
        </w:rPr>
        <w:t>12.1</w:t>
      </w:r>
      <w:r>
        <w:rPr>
          <w:rFonts w:hint="eastAsia"/>
          <w:color w:val="000000"/>
          <w:sz w:val="24"/>
        </w:rPr>
        <w:t xml:space="preserve"> </w:t>
      </w:r>
      <w:r>
        <w:rPr>
          <w:color w:val="000000"/>
          <w:sz w:val="24"/>
        </w:rPr>
        <w:t>投标方应采取有效措施，保证提供设备符合本技术规范的要求。</w:t>
      </w:r>
    </w:p>
    <w:p w:rsidR="00C0457A" w:rsidRDefault="00C76036">
      <w:pPr>
        <w:spacing w:line="360" w:lineRule="auto"/>
        <w:ind w:firstLineChars="200" w:firstLine="480"/>
        <w:rPr>
          <w:color w:val="000000"/>
          <w:sz w:val="24"/>
        </w:rPr>
      </w:pPr>
      <w:r>
        <w:rPr>
          <w:color w:val="000000"/>
          <w:sz w:val="24"/>
        </w:rPr>
        <w:t>12.2</w:t>
      </w:r>
      <w:r>
        <w:rPr>
          <w:rFonts w:hint="eastAsia"/>
          <w:color w:val="000000"/>
          <w:sz w:val="24"/>
        </w:rPr>
        <w:t xml:space="preserve"> </w:t>
      </w:r>
      <w:r>
        <w:rPr>
          <w:color w:val="000000"/>
          <w:sz w:val="24"/>
        </w:rPr>
        <w:t>投标方所提供设计和供货设备质保期应为设备投用后</w:t>
      </w:r>
      <w:r>
        <w:rPr>
          <w:color w:val="000000"/>
          <w:sz w:val="24"/>
        </w:rPr>
        <w:t>2</w:t>
      </w:r>
      <w:r>
        <w:rPr>
          <w:color w:val="000000"/>
          <w:sz w:val="24"/>
        </w:rPr>
        <w:t>年。在整个质保期内，非人为因素造成的设备损坏，应由投标方及时免费更换。</w:t>
      </w:r>
    </w:p>
    <w:p w:rsidR="00C0457A" w:rsidRDefault="00C76036">
      <w:pPr>
        <w:spacing w:line="360" w:lineRule="auto"/>
        <w:ind w:firstLineChars="200" w:firstLine="480"/>
        <w:rPr>
          <w:color w:val="000000"/>
          <w:sz w:val="24"/>
        </w:rPr>
      </w:pPr>
      <w:r>
        <w:rPr>
          <w:color w:val="000000"/>
          <w:sz w:val="24"/>
        </w:rPr>
        <w:t>12.3</w:t>
      </w:r>
      <w:r>
        <w:rPr>
          <w:rFonts w:hint="eastAsia"/>
          <w:color w:val="000000"/>
          <w:sz w:val="24"/>
        </w:rPr>
        <w:t xml:space="preserve"> </w:t>
      </w:r>
      <w:r>
        <w:rPr>
          <w:color w:val="000000"/>
          <w:sz w:val="24"/>
        </w:rPr>
        <w:t>设备投用后，高压加热器在机组各工况下，性能无法满足机组运行参数要求，需要投标方重新设计改造或更换设备的，由此引起的施工费、人工费、材料费等其它一切费用由投标方负责。招标方有权进行总价</w:t>
      </w:r>
      <w:r>
        <w:rPr>
          <w:color w:val="000000"/>
          <w:sz w:val="24"/>
        </w:rPr>
        <w:t>10%</w:t>
      </w:r>
      <w:r>
        <w:rPr>
          <w:color w:val="000000"/>
          <w:sz w:val="24"/>
        </w:rPr>
        <w:t>的质量考核。</w:t>
      </w:r>
    </w:p>
    <w:p w:rsidR="00C0457A" w:rsidRDefault="00C76036">
      <w:pPr>
        <w:spacing w:line="360" w:lineRule="auto"/>
        <w:ind w:firstLineChars="200" w:firstLine="480"/>
        <w:rPr>
          <w:b/>
          <w:bCs/>
          <w:sz w:val="24"/>
        </w:rPr>
      </w:pPr>
      <w:r>
        <w:rPr>
          <w:color w:val="000000"/>
          <w:sz w:val="24"/>
        </w:rPr>
        <w:t>12.4</w:t>
      </w:r>
      <w:r>
        <w:rPr>
          <w:rFonts w:hint="eastAsia"/>
          <w:color w:val="000000"/>
          <w:sz w:val="24"/>
        </w:rPr>
        <w:t xml:space="preserve"> </w:t>
      </w:r>
      <w:r>
        <w:rPr>
          <w:color w:val="000000"/>
          <w:sz w:val="24"/>
        </w:rPr>
        <w:t>设备安装调试过程中，由于制造质量造成的不符合规定的偏差，必须有文字记录，由投标方处理，费用也由投标方自负。</w:t>
      </w:r>
      <w:r>
        <w:rPr>
          <w:color w:val="000000"/>
          <w:sz w:val="24"/>
        </w:rPr>
        <w:t xml:space="preserve"> </w:t>
      </w:r>
    </w:p>
    <w:p w:rsidR="00C0457A" w:rsidRDefault="00C76036">
      <w:pPr>
        <w:spacing w:line="360" w:lineRule="auto"/>
        <w:ind w:firstLineChars="200" w:firstLine="480"/>
        <w:rPr>
          <w:color w:val="000000"/>
          <w:sz w:val="24"/>
        </w:rPr>
      </w:pPr>
      <w:r>
        <w:rPr>
          <w:color w:val="000000"/>
          <w:sz w:val="24"/>
        </w:rPr>
        <w:t>12.5</w:t>
      </w:r>
      <w:r>
        <w:rPr>
          <w:rFonts w:hint="eastAsia"/>
          <w:color w:val="000000"/>
          <w:sz w:val="24"/>
        </w:rPr>
        <w:t xml:space="preserve"> </w:t>
      </w:r>
      <w:r>
        <w:rPr>
          <w:color w:val="000000"/>
          <w:sz w:val="24"/>
        </w:rPr>
        <w:t>高加投入运行后，在质保期内无论以何种原因发生泄漏，投标方负责对设备进行处理；另每泄漏一次投标方</w:t>
      </w:r>
      <w:proofErr w:type="gramStart"/>
      <w:r>
        <w:rPr>
          <w:color w:val="000000"/>
          <w:sz w:val="24"/>
        </w:rPr>
        <w:t>须考核</w:t>
      </w:r>
      <w:proofErr w:type="gramEnd"/>
      <w:r>
        <w:rPr>
          <w:color w:val="000000"/>
          <w:sz w:val="24"/>
        </w:rPr>
        <w:t>5</w:t>
      </w:r>
      <w:r>
        <w:rPr>
          <w:color w:val="000000"/>
          <w:sz w:val="24"/>
        </w:rPr>
        <w:t>万元人民币。</w:t>
      </w:r>
    </w:p>
    <w:p w:rsidR="00C0457A" w:rsidRDefault="00C76036">
      <w:pPr>
        <w:spacing w:line="360" w:lineRule="auto"/>
        <w:ind w:firstLineChars="200" w:firstLine="480"/>
        <w:rPr>
          <w:color w:val="000000"/>
          <w:sz w:val="24"/>
        </w:rPr>
      </w:pPr>
      <w:r>
        <w:rPr>
          <w:color w:val="000000"/>
          <w:sz w:val="24"/>
        </w:rPr>
        <w:t>12.6</w:t>
      </w:r>
      <w:r>
        <w:rPr>
          <w:rFonts w:hint="eastAsia"/>
          <w:color w:val="000000"/>
          <w:sz w:val="24"/>
        </w:rPr>
        <w:t xml:space="preserve"> </w:t>
      </w:r>
      <w:r>
        <w:rPr>
          <w:color w:val="000000"/>
          <w:sz w:val="24"/>
        </w:rPr>
        <w:t>高加投入运行后，</w:t>
      </w:r>
      <w:r>
        <w:rPr>
          <w:rFonts w:hint="eastAsia"/>
          <w:sz w:val="24"/>
        </w:rPr>
        <w:t>满负荷工况下，</w:t>
      </w:r>
      <w:proofErr w:type="gramStart"/>
      <w:r>
        <w:rPr>
          <w:color w:val="000000"/>
          <w:sz w:val="24"/>
        </w:rPr>
        <w:t>端差若</w:t>
      </w:r>
      <w:proofErr w:type="gramEnd"/>
      <w:r>
        <w:rPr>
          <w:color w:val="000000"/>
          <w:sz w:val="24"/>
        </w:rPr>
        <w:t>高于规定值，每升高</w:t>
      </w:r>
      <w:r>
        <w:rPr>
          <w:color w:val="000000"/>
          <w:sz w:val="24"/>
        </w:rPr>
        <w:t>0.5℃</w:t>
      </w:r>
      <w:r>
        <w:rPr>
          <w:color w:val="000000"/>
          <w:sz w:val="24"/>
        </w:rPr>
        <w:t>，投标方</w:t>
      </w:r>
      <w:proofErr w:type="gramStart"/>
      <w:r>
        <w:rPr>
          <w:color w:val="000000"/>
          <w:sz w:val="24"/>
        </w:rPr>
        <w:t>需考核</w:t>
      </w:r>
      <w:proofErr w:type="gramEnd"/>
      <w:r>
        <w:rPr>
          <w:color w:val="000000"/>
          <w:sz w:val="24"/>
        </w:rPr>
        <w:t>30</w:t>
      </w:r>
      <w:r>
        <w:rPr>
          <w:color w:val="000000"/>
          <w:sz w:val="24"/>
        </w:rPr>
        <w:t>万元人民币。</w:t>
      </w:r>
      <w:proofErr w:type="gramStart"/>
      <w:r>
        <w:rPr>
          <w:color w:val="000000"/>
          <w:sz w:val="24"/>
        </w:rPr>
        <w:t>如端差高于</w:t>
      </w:r>
      <w:proofErr w:type="gramEnd"/>
      <w:r>
        <w:rPr>
          <w:color w:val="000000"/>
          <w:sz w:val="24"/>
        </w:rPr>
        <w:t>规定值，且差值超过</w:t>
      </w:r>
      <w:r>
        <w:rPr>
          <w:color w:val="000000"/>
          <w:sz w:val="24"/>
        </w:rPr>
        <w:t>2℃</w:t>
      </w:r>
      <w:r>
        <w:rPr>
          <w:color w:val="000000"/>
          <w:sz w:val="24"/>
        </w:rPr>
        <w:t>，则投标方须更换设备使之达到要求，</w:t>
      </w:r>
      <w:r>
        <w:rPr>
          <w:rFonts w:hint="eastAsia"/>
          <w:sz w:val="24"/>
        </w:rPr>
        <w:t>并考核</w:t>
      </w:r>
      <w:r>
        <w:rPr>
          <w:sz w:val="24"/>
        </w:rPr>
        <w:t>100</w:t>
      </w:r>
      <w:r>
        <w:rPr>
          <w:sz w:val="24"/>
        </w:rPr>
        <w:t>万</w:t>
      </w:r>
      <w:r>
        <w:rPr>
          <w:color w:val="000000"/>
          <w:sz w:val="24"/>
        </w:rPr>
        <w:t>。</w:t>
      </w:r>
    </w:p>
    <w:p w:rsidR="00C0457A" w:rsidRDefault="00C76036">
      <w:pPr>
        <w:spacing w:line="360" w:lineRule="auto"/>
        <w:ind w:firstLineChars="200" w:firstLine="480"/>
        <w:rPr>
          <w:sz w:val="24"/>
        </w:rPr>
      </w:pPr>
      <w:r>
        <w:rPr>
          <w:color w:val="000000"/>
          <w:sz w:val="24"/>
        </w:rPr>
        <w:t>12.7</w:t>
      </w:r>
      <w:r>
        <w:rPr>
          <w:rFonts w:hint="eastAsia"/>
          <w:color w:val="000000"/>
          <w:sz w:val="24"/>
        </w:rPr>
        <w:t xml:space="preserve"> </w:t>
      </w:r>
      <w:r>
        <w:rPr>
          <w:rFonts w:hint="eastAsia"/>
          <w:sz w:val="24"/>
        </w:rPr>
        <w:t>满负荷工况下，</w:t>
      </w:r>
      <w:r>
        <w:rPr>
          <w:color w:val="000000"/>
          <w:sz w:val="24"/>
        </w:rPr>
        <w:t>高加管侧压力降若高于规定值，每升高</w:t>
      </w:r>
      <w:r>
        <w:rPr>
          <w:color w:val="000000"/>
          <w:sz w:val="24"/>
        </w:rPr>
        <w:t>0.01MPa</w:t>
      </w:r>
      <w:r>
        <w:rPr>
          <w:color w:val="000000"/>
          <w:sz w:val="24"/>
        </w:rPr>
        <w:t>，投标方</w:t>
      </w:r>
      <w:proofErr w:type="gramStart"/>
      <w:r>
        <w:rPr>
          <w:color w:val="000000"/>
          <w:sz w:val="24"/>
        </w:rPr>
        <w:t>须考核</w:t>
      </w:r>
      <w:proofErr w:type="gramEnd"/>
      <w:r>
        <w:rPr>
          <w:color w:val="000000"/>
          <w:sz w:val="24"/>
        </w:rPr>
        <w:t>5</w:t>
      </w:r>
      <w:r>
        <w:rPr>
          <w:color w:val="000000"/>
          <w:sz w:val="24"/>
        </w:rPr>
        <w:t>万元人民币。高加壳侧压力降若高于规定值，每升高</w:t>
      </w:r>
      <w:r>
        <w:rPr>
          <w:color w:val="000000"/>
          <w:sz w:val="24"/>
        </w:rPr>
        <w:t>0.01MPa</w:t>
      </w:r>
      <w:r>
        <w:rPr>
          <w:color w:val="000000"/>
          <w:sz w:val="24"/>
        </w:rPr>
        <w:t>，投标方</w:t>
      </w:r>
      <w:proofErr w:type="gramStart"/>
      <w:r>
        <w:rPr>
          <w:color w:val="000000"/>
          <w:sz w:val="24"/>
        </w:rPr>
        <w:t>须考核</w:t>
      </w:r>
      <w:proofErr w:type="gramEnd"/>
      <w:r>
        <w:rPr>
          <w:color w:val="000000"/>
          <w:sz w:val="24"/>
        </w:rPr>
        <w:t>5</w:t>
      </w:r>
      <w:r>
        <w:rPr>
          <w:color w:val="000000"/>
          <w:sz w:val="24"/>
        </w:rPr>
        <w:t>万元人民币。</w:t>
      </w:r>
    </w:p>
    <w:p w:rsidR="00C0457A" w:rsidRDefault="00C76036">
      <w:pPr>
        <w:spacing w:line="360" w:lineRule="auto"/>
        <w:ind w:firstLineChars="200" w:firstLine="480"/>
        <w:rPr>
          <w:color w:val="000000"/>
          <w:sz w:val="24"/>
        </w:rPr>
      </w:pPr>
      <w:r>
        <w:rPr>
          <w:color w:val="000000"/>
          <w:sz w:val="24"/>
        </w:rPr>
        <w:t>12.8</w:t>
      </w:r>
      <w:r>
        <w:rPr>
          <w:rFonts w:hint="eastAsia"/>
          <w:color w:val="000000"/>
          <w:sz w:val="24"/>
        </w:rPr>
        <w:t xml:space="preserve"> </w:t>
      </w:r>
      <w:r>
        <w:rPr>
          <w:color w:val="000000"/>
          <w:sz w:val="24"/>
        </w:rPr>
        <w:t>高加换热面积富裕量</w:t>
      </w:r>
      <w:r>
        <w:rPr>
          <w:color w:val="000000"/>
          <w:sz w:val="24"/>
        </w:rPr>
        <w:t>(</w:t>
      </w:r>
      <w:r>
        <w:rPr>
          <w:color w:val="000000"/>
          <w:sz w:val="24"/>
        </w:rPr>
        <w:t>可堵管数量）不应低于规定值，每减少</w:t>
      </w:r>
      <w:r>
        <w:rPr>
          <w:color w:val="000000"/>
          <w:sz w:val="24"/>
        </w:rPr>
        <w:t>1%</w:t>
      </w:r>
      <w:r>
        <w:rPr>
          <w:color w:val="000000"/>
          <w:sz w:val="24"/>
        </w:rPr>
        <w:t>，投标方</w:t>
      </w:r>
      <w:proofErr w:type="gramStart"/>
      <w:r>
        <w:rPr>
          <w:color w:val="000000"/>
          <w:sz w:val="24"/>
        </w:rPr>
        <w:t>须考核</w:t>
      </w:r>
      <w:proofErr w:type="gramEnd"/>
      <w:r>
        <w:rPr>
          <w:color w:val="000000"/>
          <w:sz w:val="24"/>
        </w:rPr>
        <w:t>30</w:t>
      </w:r>
      <w:r>
        <w:rPr>
          <w:color w:val="000000"/>
          <w:sz w:val="24"/>
        </w:rPr>
        <w:t>万元人民币。</w:t>
      </w:r>
    </w:p>
    <w:p w:rsidR="00C0457A" w:rsidRDefault="00C76036">
      <w:pPr>
        <w:spacing w:line="360" w:lineRule="auto"/>
        <w:ind w:firstLineChars="200" w:firstLine="480"/>
        <w:rPr>
          <w:color w:val="000000"/>
          <w:sz w:val="24"/>
        </w:rPr>
      </w:pPr>
      <w:r>
        <w:rPr>
          <w:color w:val="000000"/>
          <w:sz w:val="24"/>
        </w:rPr>
        <w:t>12.9</w:t>
      </w:r>
      <w:r>
        <w:rPr>
          <w:rFonts w:hint="eastAsia"/>
          <w:color w:val="000000"/>
          <w:sz w:val="24"/>
        </w:rPr>
        <w:t xml:space="preserve"> </w:t>
      </w:r>
      <w:r>
        <w:rPr>
          <w:color w:val="000000"/>
          <w:sz w:val="24"/>
        </w:rPr>
        <w:t>高加运行时的噪声在离开设备外表面</w:t>
      </w:r>
      <w:r>
        <w:rPr>
          <w:color w:val="000000"/>
          <w:sz w:val="24"/>
        </w:rPr>
        <w:t>1.0</w:t>
      </w:r>
      <w:r>
        <w:rPr>
          <w:color w:val="000000"/>
          <w:sz w:val="24"/>
        </w:rPr>
        <w:t>米距离处测量应小于</w:t>
      </w:r>
      <w:r>
        <w:rPr>
          <w:color w:val="000000"/>
          <w:sz w:val="24"/>
        </w:rPr>
        <w:t>85dB</w:t>
      </w:r>
      <w:r>
        <w:rPr>
          <w:color w:val="000000"/>
          <w:sz w:val="24"/>
        </w:rPr>
        <w:t>（</w:t>
      </w:r>
      <w:r>
        <w:rPr>
          <w:color w:val="000000"/>
          <w:sz w:val="24"/>
        </w:rPr>
        <w:t>A</w:t>
      </w:r>
      <w:r>
        <w:rPr>
          <w:color w:val="000000"/>
          <w:sz w:val="24"/>
        </w:rPr>
        <w:t>）。若实测噪声较保证值每高出</w:t>
      </w:r>
      <w:r>
        <w:rPr>
          <w:color w:val="000000"/>
          <w:sz w:val="24"/>
        </w:rPr>
        <w:t>1dB(A)</w:t>
      </w:r>
      <w:r>
        <w:rPr>
          <w:color w:val="000000"/>
          <w:sz w:val="24"/>
        </w:rPr>
        <w:t>，投标方</w:t>
      </w:r>
      <w:proofErr w:type="gramStart"/>
      <w:r>
        <w:rPr>
          <w:color w:val="000000"/>
          <w:sz w:val="24"/>
        </w:rPr>
        <w:t>须考核</w:t>
      </w:r>
      <w:proofErr w:type="gramEnd"/>
      <w:r>
        <w:rPr>
          <w:color w:val="000000"/>
          <w:sz w:val="24"/>
        </w:rPr>
        <w:t>5</w:t>
      </w:r>
      <w:r>
        <w:rPr>
          <w:color w:val="000000"/>
          <w:sz w:val="24"/>
        </w:rPr>
        <w:t>万元人民币。</w:t>
      </w:r>
    </w:p>
    <w:p w:rsidR="00C0457A" w:rsidRDefault="00C0457A">
      <w:pPr>
        <w:spacing w:line="360" w:lineRule="auto"/>
        <w:ind w:firstLineChars="200" w:firstLine="480"/>
        <w:rPr>
          <w:sz w:val="24"/>
        </w:rPr>
      </w:pPr>
    </w:p>
    <w:p w:rsidR="00C0457A" w:rsidRDefault="00C0457A">
      <w:pPr>
        <w:spacing w:beforeLines="50" w:before="156" w:line="360" w:lineRule="auto"/>
        <w:rPr>
          <w:bCs/>
          <w:sz w:val="24"/>
        </w:rPr>
      </w:pPr>
    </w:p>
    <w:p w:rsidR="00C0457A" w:rsidRDefault="00C76036">
      <w:pPr>
        <w:widowControl/>
        <w:jc w:val="left"/>
        <w:rPr>
          <w:b/>
          <w:bCs/>
          <w:kern w:val="44"/>
          <w:sz w:val="30"/>
          <w:szCs w:val="30"/>
        </w:rPr>
      </w:pPr>
      <w:bookmarkStart w:id="117" w:name="_Toc290449297"/>
      <w:bookmarkStart w:id="118" w:name="_Toc287210954"/>
      <w:bookmarkStart w:id="119" w:name="_Toc399193581"/>
      <w:bookmarkStart w:id="120" w:name="_Toc175490735"/>
      <w:r>
        <w:rPr>
          <w:sz w:val="30"/>
          <w:szCs w:val="30"/>
        </w:rPr>
        <w:br w:type="page"/>
      </w:r>
    </w:p>
    <w:p w:rsidR="00C0457A" w:rsidRDefault="00C76036">
      <w:pPr>
        <w:pStyle w:val="1"/>
        <w:spacing w:beforeLines="50" w:before="156" w:after="0" w:line="360" w:lineRule="auto"/>
        <w:rPr>
          <w:sz w:val="30"/>
          <w:szCs w:val="30"/>
        </w:rPr>
      </w:pPr>
      <w:bookmarkStart w:id="121" w:name="_Toc176613874"/>
      <w:bookmarkStart w:id="122" w:name="_Toc175490740"/>
      <w:bookmarkEnd w:id="117"/>
      <w:bookmarkEnd w:id="118"/>
      <w:bookmarkEnd w:id="119"/>
      <w:bookmarkEnd w:id="120"/>
      <w:r>
        <w:rPr>
          <w:rFonts w:hint="eastAsia"/>
          <w:sz w:val="30"/>
          <w:szCs w:val="30"/>
        </w:rPr>
        <w:lastRenderedPageBreak/>
        <w:t>附件</w:t>
      </w:r>
      <w:r>
        <w:rPr>
          <w:rFonts w:hint="eastAsia"/>
          <w:sz w:val="30"/>
          <w:szCs w:val="30"/>
        </w:rPr>
        <w:t>1</w:t>
      </w:r>
      <w:r>
        <w:rPr>
          <w:sz w:val="30"/>
          <w:szCs w:val="30"/>
        </w:rPr>
        <w:t xml:space="preserve">3  </w:t>
      </w:r>
      <w:r>
        <w:rPr>
          <w:rFonts w:hint="eastAsia"/>
          <w:sz w:val="30"/>
          <w:szCs w:val="30"/>
        </w:rPr>
        <w:t>投标方需要说明的其他问题（技术特点、质保体系及售后服务承诺）</w:t>
      </w:r>
      <w:bookmarkEnd w:id="121"/>
      <w:bookmarkEnd w:id="122"/>
    </w:p>
    <w:sectPr w:rsidR="00C045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C61" w:rsidRDefault="00D31C61">
      <w:r>
        <w:separator/>
      </w:r>
    </w:p>
  </w:endnote>
  <w:endnote w:type="continuationSeparator" w:id="0">
    <w:p w:rsidR="00D31C61" w:rsidRDefault="00D31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063428"/>
    </w:sdtPr>
    <w:sdtEndPr/>
    <w:sdtContent>
      <w:p w:rsidR="00C76036" w:rsidRDefault="00C76036">
        <w:pPr>
          <w:pStyle w:val="aa"/>
          <w:jc w:val="center"/>
        </w:pPr>
        <w:r>
          <w:fldChar w:fldCharType="begin"/>
        </w:r>
        <w:r>
          <w:instrText>PAGE   \* MERGEFORMAT</w:instrText>
        </w:r>
        <w:r>
          <w:fldChar w:fldCharType="separate"/>
        </w:r>
        <w:r w:rsidR="004B313C" w:rsidRPr="004B313C">
          <w:rPr>
            <w:noProof/>
            <w:lang w:val="zh-CN"/>
          </w:rPr>
          <w:t>21</w:t>
        </w:r>
        <w:r>
          <w:fldChar w:fldCharType="end"/>
        </w:r>
      </w:p>
    </w:sdtContent>
  </w:sdt>
  <w:p w:rsidR="00C76036" w:rsidRDefault="00C7603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C61" w:rsidRDefault="00D31C61">
      <w:r>
        <w:separator/>
      </w:r>
    </w:p>
  </w:footnote>
  <w:footnote w:type="continuationSeparator" w:id="0">
    <w:p w:rsidR="00D31C61" w:rsidRDefault="00D31C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lvlText w:val="2.%1"/>
      <w:lvlJc w:val="left"/>
      <w:pPr>
        <w:ind w:left="1260" w:hanging="420"/>
      </w:pPr>
      <w:rPr>
        <w:rFonts w:ascii="Times New Roman" w:hAnsi="Times New Roman" w:cs="Times New Roman" w:hint="default"/>
        <w:b w:val="0"/>
        <w:i w:val="0"/>
        <w:sz w:val="24"/>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 w15:restartNumberingAfterBreak="0">
    <w:nsid w:val="0C850DD7"/>
    <w:multiLevelType w:val="multilevel"/>
    <w:tmpl w:val="0C850DD7"/>
    <w:lvl w:ilvl="0">
      <w:start w:val="1"/>
      <w:numFmt w:val="decimal"/>
      <w:lvlText w:val="(%1)"/>
      <w:lvlJc w:val="left"/>
      <w:pPr>
        <w:tabs>
          <w:tab w:val="left" w:pos="810"/>
        </w:tabs>
        <w:ind w:left="810" w:hanging="390"/>
      </w:pPr>
      <w:rPr>
        <w:rFonts w:hint="default"/>
        <w:color w:val="00000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1"/>
      <w:suff w:val="nothing"/>
      <w:lvlText w:val="%1.%2.%3　"/>
      <w:lvlJc w:val="left"/>
      <w:pPr>
        <w:ind w:left="568" w:firstLine="0"/>
      </w:pPr>
      <w:rPr>
        <w:rFonts w:ascii="黑体" w:eastAsia="黑体" w:hAnsi="Times New Roman" w:hint="eastAsia"/>
        <w:b w:val="0"/>
        <w:i w:val="0"/>
        <w:sz w:val="21"/>
      </w:rPr>
    </w:lvl>
    <w:lvl w:ilvl="3">
      <w:start w:val="1"/>
      <w:numFmt w:val="decimal"/>
      <w:suff w:val="nothing"/>
      <w:lvlText w:val="%1.%2.%3.%4　"/>
      <w:lvlJc w:val="left"/>
      <w:pPr>
        <w:ind w:left="0" w:firstLine="567"/>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0" w:firstLine="0"/>
      </w:pPr>
      <w:rPr>
        <w:rFonts w:hint="eastAsia"/>
      </w:rPr>
    </w:lvl>
    <w:lvl w:ilvl="8">
      <w:start w:val="1"/>
      <w:numFmt w:val="decimal"/>
      <w:lvlText w:val="%1.%2.%3.%4.%5.%6.%7.%8.%9"/>
      <w:lvlJc w:val="left"/>
      <w:pPr>
        <w:tabs>
          <w:tab w:val="left" w:pos="4777"/>
        </w:tabs>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wZDA4ZDU2NzdjNWQzZDJmMDQ1YjkzY2YyNTZhNjkifQ=="/>
  </w:docVars>
  <w:rsids>
    <w:rsidRoot w:val="003145CA"/>
    <w:rsid w:val="00017E1A"/>
    <w:rsid w:val="00032C09"/>
    <w:rsid w:val="00035516"/>
    <w:rsid w:val="00081D53"/>
    <w:rsid w:val="000C1A7A"/>
    <w:rsid w:val="000D629C"/>
    <w:rsid w:val="001106AF"/>
    <w:rsid w:val="0011310D"/>
    <w:rsid w:val="00144D38"/>
    <w:rsid w:val="0019074E"/>
    <w:rsid w:val="001A2E86"/>
    <w:rsid w:val="001B51CC"/>
    <w:rsid w:val="001C0DE6"/>
    <w:rsid w:val="001C6654"/>
    <w:rsid w:val="002046C7"/>
    <w:rsid w:val="002174AC"/>
    <w:rsid w:val="00220E34"/>
    <w:rsid w:val="0025150F"/>
    <w:rsid w:val="00252358"/>
    <w:rsid w:val="002B296A"/>
    <w:rsid w:val="003145CA"/>
    <w:rsid w:val="003365FD"/>
    <w:rsid w:val="00341FE7"/>
    <w:rsid w:val="003553C0"/>
    <w:rsid w:val="003654DD"/>
    <w:rsid w:val="00391375"/>
    <w:rsid w:val="003954E2"/>
    <w:rsid w:val="003A61E1"/>
    <w:rsid w:val="003B7667"/>
    <w:rsid w:val="00431A7B"/>
    <w:rsid w:val="00483C52"/>
    <w:rsid w:val="0048553A"/>
    <w:rsid w:val="004A01CB"/>
    <w:rsid w:val="004A3813"/>
    <w:rsid w:val="004B313C"/>
    <w:rsid w:val="004E1447"/>
    <w:rsid w:val="00501F90"/>
    <w:rsid w:val="005146C8"/>
    <w:rsid w:val="00523AAF"/>
    <w:rsid w:val="00554AD7"/>
    <w:rsid w:val="0056775C"/>
    <w:rsid w:val="00570D09"/>
    <w:rsid w:val="005C6698"/>
    <w:rsid w:val="00603FA0"/>
    <w:rsid w:val="00611A4D"/>
    <w:rsid w:val="00635409"/>
    <w:rsid w:val="006359C8"/>
    <w:rsid w:val="00661F5E"/>
    <w:rsid w:val="00663E2F"/>
    <w:rsid w:val="0067405E"/>
    <w:rsid w:val="0069038F"/>
    <w:rsid w:val="006927F0"/>
    <w:rsid w:val="006B5DDE"/>
    <w:rsid w:val="006C248C"/>
    <w:rsid w:val="006C6739"/>
    <w:rsid w:val="006F0F70"/>
    <w:rsid w:val="00704BDC"/>
    <w:rsid w:val="0073282E"/>
    <w:rsid w:val="00752607"/>
    <w:rsid w:val="00761507"/>
    <w:rsid w:val="00770C38"/>
    <w:rsid w:val="0079198E"/>
    <w:rsid w:val="00795E6B"/>
    <w:rsid w:val="007A4CAC"/>
    <w:rsid w:val="007E0283"/>
    <w:rsid w:val="007E57CC"/>
    <w:rsid w:val="007F28BE"/>
    <w:rsid w:val="00802F19"/>
    <w:rsid w:val="008311CF"/>
    <w:rsid w:val="00855EF9"/>
    <w:rsid w:val="00884657"/>
    <w:rsid w:val="00893D8A"/>
    <w:rsid w:val="009370A9"/>
    <w:rsid w:val="0093767C"/>
    <w:rsid w:val="009504F7"/>
    <w:rsid w:val="00953607"/>
    <w:rsid w:val="009603BE"/>
    <w:rsid w:val="00962731"/>
    <w:rsid w:val="00970205"/>
    <w:rsid w:val="009764D0"/>
    <w:rsid w:val="009A2081"/>
    <w:rsid w:val="009B56B6"/>
    <w:rsid w:val="009C4631"/>
    <w:rsid w:val="00A258C5"/>
    <w:rsid w:val="00A25FC6"/>
    <w:rsid w:val="00A326E6"/>
    <w:rsid w:val="00A34328"/>
    <w:rsid w:val="00A90306"/>
    <w:rsid w:val="00A9496E"/>
    <w:rsid w:val="00AA3329"/>
    <w:rsid w:val="00AB6BE2"/>
    <w:rsid w:val="00AF0DF4"/>
    <w:rsid w:val="00B520AB"/>
    <w:rsid w:val="00B55110"/>
    <w:rsid w:val="00B64A4D"/>
    <w:rsid w:val="00B67F47"/>
    <w:rsid w:val="00B773FF"/>
    <w:rsid w:val="00B82D8D"/>
    <w:rsid w:val="00BB7744"/>
    <w:rsid w:val="00BD35D9"/>
    <w:rsid w:val="00BE41B0"/>
    <w:rsid w:val="00BE46F5"/>
    <w:rsid w:val="00BF38BD"/>
    <w:rsid w:val="00C00DFA"/>
    <w:rsid w:val="00C0457A"/>
    <w:rsid w:val="00C53D64"/>
    <w:rsid w:val="00C643D8"/>
    <w:rsid w:val="00C75A20"/>
    <w:rsid w:val="00C76036"/>
    <w:rsid w:val="00CA2EB0"/>
    <w:rsid w:val="00CA50A2"/>
    <w:rsid w:val="00CF3B6F"/>
    <w:rsid w:val="00CF5D7C"/>
    <w:rsid w:val="00D200B0"/>
    <w:rsid w:val="00D31C61"/>
    <w:rsid w:val="00D51071"/>
    <w:rsid w:val="00D5118A"/>
    <w:rsid w:val="00D942E8"/>
    <w:rsid w:val="00DA6CE5"/>
    <w:rsid w:val="00DC0AE6"/>
    <w:rsid w:val="00DC6DC4"/>
    <w:rsid w:val="00DE03D6"/>
    <w:rsid w:val="00DE17A5"/>
    <w:rsid w:val="00E12343"/>
    <w:rsid w:val="00E34EA8"/>
    <w:rsid w:val="00E35FFF"/>
    <w:rsid w:val="00E6367B"/>
    <w:rsid w:val="00E70878"/>
    <w:rsid w:val="00E71F35"/>
    <w:rsid w:val="00E85D1C"/>
    <w:rsid w:val="00E93099"/>
    <w:rsid w:val="00EA6813"/>
    <w:rsid w:val="00EC01B4"/>
    <w:rsid w:val="00ED76B1"/>
    <w:rsid w:val="00EF3411"/>
    <w:rsid w:val="00F12AA3"/>
    <w:rsid w:val="00F4361E"/>
    <w:rsid w:val="00F93899"/>
    <w:rsid w:val="00FD1D86"/>
    <w:rsid w:val="025257FE"/>
    <w:rsid w:val="0AE16099"/>
    <w:rsid w:val="10B529C4"/>
    <w:rsid w:val="1F4472EA"/>
    <w:rsid w:val="290A4FC8"/>
    <w:rsid w:val="310E5509"/>
    <w:rsid w:val="49977C27"/>
    <w:rsid w:val="5F6C5524"/>
    <w:rsid w:val="60CD295D"/>
    <w:rsid w:val="613A1C8A"/>
    <w:rsid w:val="6BC44666"/>
    <w:rsid w:val="735644AD"/>
    <w:rsid w:val="75384E8D"/>
    <w:rsid w:val="77C44C0A"/>
    <w:rsid w:val="79831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E7A709-0912-4C47-BE04-FE9C9D3C4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next w:val="2"/>
    <w:qFormat/>
    <w:pPr>
      <w:widowControl w:val="0"/>
      <w:jc w:val="both"/>
    </w:pPr>
    <w:rPr>
      <w:rFonts w:ascii="Times New Roman" w:eastAsia="宋体" w:hAnsi="Times New Roman" w:cs="Times New Roman"/>
      <w:kern w:val="2"/>
      <w:sz w:val="21"/>
      <w:szCs w:val="24"/>
    </w:rPr>
  </w:style>
  <w:style w:type="paragraph" w:styleId="1">
    <w:name w:val="heading 1"/>
    <w:basedOn w:val="a2"/>
    <w:next w:val="a2"/>
    <w:link w:val="1Char"/>
    <w:uiPriority w:val="9"/>
    <w:qFormat/>
    <w:pPr>
      <w:keepNext/>
      <w:keepLines/>
      <w:spacing w:before="340" w:after="330" w:line="578" w:lineRule="auto"/>
      <w:outlineLvl w:val="0"/>
    </w:pPr>
    <w:rPr>
      <w:b/>
      <w:bCs/>
      <w:kern w:val="44"/>
      <w:sz w:val="44"/>
      <w:szCs w:val="44"/>
    </w:rPr>
  </w:style>
  <w:style w:type="paragraph" w:styleId="2">
    <w:name w:val="heading 2"/>
    <w:basedOn w:val="a2"/>
    <w:next w:val="a2"/>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2"/>
    <w:next w:val="a3"/>
    <w:qFormat/>
    <w:pPr>
      <w:keepNext/>
      <w:keepLines/>
      <w:spacing w:before="260" w:after="260" w:line="416" w:lineRule="atLeast"/>
      <w:outlineLvl w:val="2"/>
    </w:pPr>
    <w:rPr>
      <w:b/>
      <w:sz w:val="32"/>
    </w:rPr>
  </w:style>
  <w:style w:type="paragraph" w:styleId="5">
    <w:name w:val="heading 5"/>
    <w:basedOn w:val="a2"/>
    <w:next w:val="a3"/>
    <w:link w:val="5Char"/>
    <w:uiPriority w:val="9"/>
    <w:semiHidden/>
    <w:unhideWhenUsed/>
    <w:qFormat/>
    <w:pPr>
      <w:keepNext/>
      <w:keepLines/>
      <w:spacing w:before="280" w:after="290" w:line="376" w:lineRule="auto"/>
      <w:outlineLvl w:val="4"/>
    </w:pPr>
    <w:rPr>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Normal Indent"/>
    <w:basedOn w:val="a2"/>
    <w:qFormat/>
    <w:pPr>
      <w:adjustRightInd w:val="0"/>
      <w:spacing w:line="360" w:lineRule="atLeast"/>
      <w:ind w:firstLine="420"/>
      <w:jc w:val="left"/>
      <w:textAlignment w:val="baseline"/>
    </w:pPr>
    <w:rPr>
      <w:kern w:val="0"/>
      <w:sz w:val="24"/>
      <w:szCs w:val="20"/>
    </w:rPr>
  </w:style>
  <w:style w:type="paragraph" w:styleId="a7">
    <w:name w:val="Body Text Indent"/>
    <w:basedOn w:val="a2"/>
    <w:link w:val="Char"/>
    <w:qFormat/>
    <w:pPr>
      <w:spacing w:after="120"/>
      <w:ind w:leftChars="200" w:left="420"/>
    </w:pPr>
  </w:style>
  <w:style w:type="paragraph" w:styleId="30">
    <w:name w:val="toc 3"/>
    <w:basedOn w:val="a2"/>
    <w:next w:val="a2"/>
    <w:autoRedefine/>
    <w:uiPriority w:val="39"/>
    <w:unhideWhenUsed/>
    <w:pPr>
      <w:ind w:leftChars="400" w:left="840"/>
    </w:pPr>
  </w:style>
  <w:style w:type="paragraph" w:styleId="a8">
    <w:name w:val="Date"/>
    <w:basedOn w:val="a2"/>
    <w:next w:val="a2"/>
    <w:link w:val="Char0"/>
    <w:qFormat/>
    <w:rPr>
      <w:rFonts w:ascii="宋体"/>
    </w:rPr>
  </w:style>
  <w:style w:type="paragraph" w:styleId="20">
    <w:name w:val="Body Text Indent 2"/>
    <w:basedOn w:val="a2"/>
    <w:qFormat/>
    <w:pPr>
      <w:spacing w:after="120" w:line="480" w:lineRule="auto"/>
      <w:ind w:leftChars="200" w:left="420"/>
    </w:pPr>
  </w:style>
  <w:style w:type="paragraph" w:styleId="a9">
    <w:name w:val="Balloon Text"/>
    <w:basedOn w:val="a2"/>
    <w:link w:val="Char1"/>
    <w:uiPriority w:val="99"/>
    <w:semiHidden/>
    <w:unhideWhenUsed/>
    <w:rPr>
      <w:sz w:val="18"/>
      <w:szCs w:val="18"/>
    </w:rPr>
  </w:style>
  <w:style w:type="paragraph" w:styleId="aa">
    <w:name w:val="footer"/>
    <w:basedOn w:val="a2"/>
    <w:link w:val="Char2"/>
    <w:uiPriority w:val="99"/>
    <w:unhideWhenUsed/>
    <w:pPr>
      <w:tabs>
        <w:tab w:val="center" w:pos="4153"/>
        <w:tab w:val="right" w:pos="8306"/>
      </w:tabs>
      <w:snapToGrid w:val="0"/>
      <w:jc w:val="left"/>
    </w:pPr>
    <w:rPr>
      <w:sz w:val="18"/>
      <w:szCs w:val="18"/>
    </w:rPr>
  </w:style>
  <w:style w:type="paragraph" w:styleId="ab">
    <w:name w:val="header"/>
    <w:basedOn w:val="a2"/>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2"/>
    <w:next w:val="a2"/>
    <w:uiPriority w:val="39"/>
    <w:qFormat/>
    <w:pPr>
      <w:tabs>
        <w:tab w:val="right" w:leader="dot" w:pos="9062"/>
      </w:tabs>
      <w:spacing w:before="120" w:after="120" w:line="360" w:lineRule="auto"/>
      <w:ind w:firstLine="240"/>
    </w:pPr>
    <w:rPr>
      <w:caps/>
      <w:sz w:val="28"/>
    </w:rPr>
  </w:style>
  <w:style w:type="paragraph" w:styleId="21">
    <w:name w:val="toc 2"/>
    <w:basedOn w:val="a2"/>
    <w:next w:val="a2"/>
    <w:autoRedefine/>
    <w:uiPriority w:val="39"/>
    <w:unhideWhenUsed/>
    <w:pPr>
      <w:ind w:leftChars="200" w:left="420"/>
    </w:pPr>
  </w:style>
  <w:style w:type="paragraph" w:styleId="ac">
    <w:name w:val="Normal (Web)"/>
    <w:basedOn w:val="a2"/>
    <w:qFormat/>
    <w:pPr>
      <w:adjustRightInd w:val="0"/>
      <w:spacing w:line="360" w:lineRule="atLeast"/>
      <w:jc w:val="left"/>
      <w:textAlignment w:val="baseline"/>
    </w:pPr>
    <w:rPr>
      <w:kern w:val="0"/>
      <w:sz w:val="24"/>
      <w:szCs w:val="20"/>
    </w:rPr>
  </w:style>
  <w:style w:type="paragraph" w:styleId="ad">
    <w:name w:val="Title"/>
    <w:basedOn w:val="a2"/>
    <w:next w:val="a2"/>
    <w:qFormat/>
    <w:pPr>
      <w:spacing w:before="240" w:after="60"/>
      <w:jc w:val="center"/>
      <w:outlineLvl w:val="0"/>
    </w:pPr>
    <w:rPr>
      <w:rFonts w:ascii="Cambria" w:hAnsi="Cambria"/>
      <w:b/>
      <w:bCs/>
      <w:sz w:val="32"/>
      <w:szCs w:val="32"/>
    </w:rPr>
  </w:style>
  <w:style w:type="character" w:styleId="ae">
    <w:name w:val="page number"/>
    <w:basedOn w:val="a4"/>
    <w:qFormat/>
  </w:style>
  <w:style w:type="character" w:styleId="af">
    <w:name w:val="Hyperlink"/>
    <w:uiPriority w:val="99"/>
    <w:qFormat/>
    <w:rPr>
      <w:color w:val="0000FF"/>
      <w:u w:val="single"/>
    </w:rPr>
  </w:style>
  <w:style w:type="character" w:customStyle="1" w:styleId="Char3">
    <w:name w:val="页眉 Char"/>
    <w:basedOn w:val="a4"/>
    <w:link w:val="ab"/>
    <w:uiPriority w:val="99"/>
    <w:rPr>
      <w:sz w:val="18"/>
      <w:szCs w:val="18"/>
    </w:rPr>
  </w:style>
  <w:style w:type="character" w:customStyle="1" w:styleId="Char2">
    <w:name w:val="页脚 Char"/>
    <w:basedOn w:val="a4"/>
    <w:link w:val="aa"/>
    <w:uiPriority w:val="99"/>
    <w:rPr>
      <w:sz w:val="18"/>
      <w:szCs w:val="18"/>
    </w:rPr>
  </w:style>
  <w:style w:type="character" w:customStyle="1" w:styleId="Char">
    <w:name w:val="正文文本缩进 Char"/>
    <w:basedOn w:val="a4"/>
    <w:link w:val="a7"/>
    <w:qFormat/>
    <w:rPr>
      <w:rFonts w:ascii="Times New Roman" w:eastAsia="宋体" w:hAnsi="Times New Roman" w:cs="Times New Roman"/>
      <w:szCs w:val="24"/>
    </w:rPr>
  </w:style>
  <w:style w:type="paragraph" w:customStyle="1" w:styleId="31">
    <w:name w:val="样式3"/>
    <w:basedOn w:val="1"/>
    <w:qFormat/>
    <w:pPr>
      <w:widowControl/>
      <w:ind w:firstLine="540"/>
      <w:textAlignment w:val="bottom"/>
    </w:pPr>
    <w:rPr>
      <w:rFonts w:ascii="宋体" w:hAnsi="宋体"/>
      <w:b w:val="0"/>
      <w:sz w:val="24"/>
    </w:rPr>
  </w:style>
  <w:style w:type="character" w:customStyle="1" w:styleId="1Char">
    <w:name w:val="标题 1 Char"/>
    <w:basedOn w:val="a4"/>
    <w:link w:val="1"/>
    <w:uiPriority w:val="9"/>
    <w:qFormat/>
    <w:rPr>
      <w:rFonts w:ascii="Times New Roman" w:eastAsia="宋体" w:hAnsi="Times New Roman" w:cs="Times New Roman"/>
      <w:b/>
      <w:bCs/>
      <w:kern w:val="44"/>
      <w:sz w:val="44"/>
      <w:szCs w:val="44"/>
    </w:rPr>
  </w:style>
  <w:style w:type="paragraph" w:styleId="af0">
    <w:name w:val="List Paragraph"/>
    <w:basedOn w:val="a2"/>
    <w:qFormat/>
    <w:pPr>
      <w:adjustRightInd w:val="0"/>
      <w:spacing w:line="460" w:lineRule="exact"/>
      <w:ind w:firstLineChars="200" w:firstLine="420"/>
      <w:jc w:val="left"/>
      <w:textAlignment w:val="baseline"/>
    </w:pPr>
    <w:rPr>
      <w:kern w:val="0"/>
      <w:sz w:val="24"/>
      <w:szCs w:val="20"/>
    </w:rPr>
  </w:style>
  <w:style w:type="character" w:customStyle="1" w:styleId="Char1">
    <w:name w:val="批注框文本 Char"/>
    <w:basedOn w:val="a4"/>
    <w:link w:val="a9"/>
    <w:uiPriority w:val="99"/>
    <w:semiHidden/>
    <w:qFormat/>
    <w:rPr>
      <w:rFonts w:ascii="Times New Roman" w:eastAsia="宋体" w:hAnsi="Times New Roman" w:cs="Times New Roman"/>
      <w:sz w:val="18"/>
      <w:szCs w:val="18"/>
    </w:rPr>
  </w:style>
  <w:style w:type="character" w:customStyle="1" w:styleId="2Char">
    <w:name w:val="标题 2 Char"/>
    <w:basedOn w:val="a4"/>
    <w:link w:val="2"/>
    <w:uiPriority w:val="9"/>
    <w:qFormat/>
    <w:rPr>
      <w:rFonts w:asciiTheme="majorHAnsi" w:eastAsiaTheme="majorEastAsia" w:hAnsiTheme="majorHAnsi" w:cstheme="majorBidi"/>
      <w:b/>
      <w:bCs/>
      <w:sz w:val="32"/>
      <w:szCs w:val="32"/>
    </w:rPr>
  </w:style>
  <w:style w:type="character" w:customStyle="1" w:styleId="5Char">
    <w:name w:val="标题 5 Char"/>
    <w:basedOn w:val="a4"/>
    <w:link w:val="5"/>
    <w:uiPriority w:val="9"/>
    <w:semiHidden/>
    <w:qFormat/>
    <w:rPr>
      <w:rFonts w:ascii="Times New Roman" w:eastAsia="宋体" w:hAnsi="Times New Roman" w:cs="Times New Roman"/>
      <w:b/>
      <w:bCs/>
      <w:sz w:val="28"/>
      <w:szCs w:val="28"/>
    </w:rPr>
  </w:style>
  <w:style w:type="paragraph" w:customStyle="1" w:styleId="11">
    <w:name w:val="样式1"/>
    <w:basedOn w:val="a2"/>
    <w:autoRedefine/>
    <w:qFormat/>
    <w:pPr>
      <w:spacing w:line="420" w:lineRule="auto"/>
      <w:jc w:val="center"/>
    </w:pPr>
    <w:rPr>
      <w:rFonts w:ascii="宋体"/>
    </w:rPr>
  </w:style>
  <w:style w:type="paragraph" w:customStyle="1" w:styleId="110">
    <w:name w:val="日期11"/>
    <w:basedOn w:val="a2"/>
    <w:next w:val="a2"/>
    <w:autoRedefine/>
    <w:qFormat/>
    <w:rPr>
      <w:rFonts w:hint="eastAsia"/>
    </w:rPr>
  </w:style>
  <w:style w:type="character" w:customStyle="1" w:styleId="Char0">
    <w:name w:val="日期 Char"/>
    <w:basedOn w:val="a4"/>
    <w:link w:val="a8"/>
    <w:qFormat/>
    <w:rPr>
      <w:rFonts w:ascii="宋体" w:eastAsia="宋体" w:hAnsi="Times New Roman" w:cs="Times New Roman"/>
      <w:kern w:val="2"/>
      <w:sz w:val="21"/>
      <w:szCs w:val="24"/>
    </w:rPr>
  </w:style>
  <w:style w:type="paragraph" w:customStyle="1" w:styleId="TOC1">
    <w:name w:val="TOC 标题1"/>
    <w:basedOn w:val="1"/>
    <w:next w:val="a2"/>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a0">
    <w:name w:val="一级条标题"/>
    <w:next w:val="a2"/>
    <w:qFormat/>
    <w:pPr>
      <w:numPr>
        <w:ilvl w:val="1"/>
        <w:numId w:val="1"/>
      </w:numPr>
      <w:spacing w:beforeLines="50" w:afterLines="50"/>
      <w:outlineLvl w:val="2"/>
    </w:pPr>
    <w:rPr>
      <w:rFonts w:ascii="黑体" w:eastAsia="黑体" w:hAnsi="Times New Roman" w:cs="Times New Roman"/>
      <w:sz w:val="21"/>
      <w:szCs w:val="21"/>
    </w:rPr>
  </w:style>
  <w:style w:type="paragraph" w:customStyle="1" w:styleId="a1">
    <w:name w:val="二级条标题"/>
    <w:basedOn w:val="a0"/>
    <w:next w:val="a2"/>
    <w:qFormat/>
    <w:pPr>
      <w:numPr>
        <w:ilvl w:val="2"/>
      </w:numPr>
      <w:spacing w:before="50" w:after="50"/>
      <w:ind w:left="0"/>
      <w:outlineLvl w:val="3"/>
    </w:pPr>
  </w:style>
  <w:style w:type="paragraph" w:customStyle="1" w:styleId="a">
    <w:name w:val="章标题"/>
    <w:next w:val="a2"/>
    <w:qFormat/>
    <w:pPr>
      <w:numPr>
        <w:numId w:val="1"/>
      </w:numPr>
      <w:spacing w:beforeLines="100" w:afterLines="100"/>
      <w:jc w:val="both"/>
      <w:outlineLvl w:val="1"/>
    </w:pPr>
    <w:rPr>
      <w:rFonts w:ascii="黑体" w:eastAsia="黑体" w:hAnsi="Times New Roman" w:cs="Times New Roman"/>
      <w:sz w:val="21"/>
    </w:rPr>
  </w:style>
  <w:style w:type="paragraph" w:customStyle="1" w:styleId="af1">
    <w:name w:val="二级无"/>
    <w:basedOn w:val="a1"/>
    <w:qFormat/>
    <w:pPr>
      <w:spacing w:beforeLines="0" w:afterLines="0"/>
      <w:ind w:left="568"/>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D79C9-AC07-4490-8A94-49122A29F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3067</Words>
  <Characters>17485</Characters>
  <Application>Microsoft Office Word</Application>
  <DocSecurity>0</DocSecurity>
  <Lines>145</Lines>
  <Paragraphs>41</Paragraphs>
  <ScaleCrop>false</ScaleCrop>
  <Company/>
  <LinksUpToDate>false</LinksUpToDate>
  <CharactersWithSpaces>20511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黄行良</dc:creator>
  <cp:lastModifiedBy>黄行良</cp:lastModifiedBy>
  <cp:revision>3</cp:revision>
  <dcterms:created xsi:type="dcterms:W3CDTF">2025-01-08T07:37:00Z</dcterms:created>
  <dcterms:modified xsi:type="dcterms:W3CDTF">2025-01-08T08:12:00Z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D876DCBEA1AC4B5C995D82C8B81C125C_13</vt:lpwstr>
  </property>
</Properties>
</file>